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25FB" w14:textId="77777777" w:rsidR="00320BA0" w:rsidRDefault="00320BA0">
      <w:pPr>
        <w:wordWrap/>
        <w:adjustRightInd w:val="0"/>
        <w:snapToGrid w:val="0"/>
        <w:spacing w:before="559" w:after="0" w:line="240" w:lineRule="auto"/>
        <w:ind w:left="3264"/>
        <w:jc w:val="left"/>
        <w:rPr>
          <w:rFonts w:ascii="돋움" w:eastAsia="돋움" w:hAnsi="돋움" w:cs="돋움"/>
          <w:b/>
          <w:color w:val="000000"/>
          <w:kern w:val="0"/>
          <w:sz w:val="36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 w:val="36"/>
          <w:szCs w:val="24"/>
        </w:rPr>
        <w:t>투자일임계약</w:t>
      </w:r>
      <w:proofErr w:type="spellEnd"/>
      <w:r>
        <w:rPr>
          <w:rFonts w:ascii="돋움" w:eastAsia="돋움" w:hAnsi="돋움" w:cs="돋움"/>
          <w:b/>
          <w:color w:val="000000"/>
          <w:spacing w:val="-60"/>
          <w:kern w:val="0"/>
          <w:sz w:val="36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 w:val="36"/>
          <w:szCs w:val="24"/>
        </w:rPr>
        <w:t>권유문서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65055102" wp14:editId="1801B79C">
                <wp:simplePos x="0" y="0"/>
                <wp:positionH relativeFrom="page">
                  <wp:posOffset>341630</wp:posOffset>
                </wp:positionH>
                <wp:positionV relativeFrom="page">
                  <wp:posOffset>1067435</wp:posOffset>
                </wp:positionV>
                <wp:extent cx="6860540" cy="0"/>
                <wp:effectExtent l="27305" t="19685" r="27305" b="18415"/>
                <wp:wrapNone/>
                <wp:docPr id="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161E7" id="Line 2" o:spid="_x0000_s1026" style="position:absolute;left:0;text-align:lef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9pt,84.05pt" to="567.1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" strokeweight="2.9pt">
                <v:stroke endcap="round"/>
                <w10:wrap anchorx="page" anchory="page"/>
              </v:line>
            </w:pict>
          </mc:Fallback>
        </mc:AlternateConten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14EDAC26" wp14:editId="7CF1E46D">
                <wp:simplePos x="0" y="0"/>
                <wp:positionH relativeFrom="page">
                  <wp:posOffset>1816735</wp:posOffset>
                </wp:positionH>
                <wp:positionV relativeFrom="page">
                  <wp:posOffset>1231900</wp:posOffset>
                </wp:positionV>
                <wp:extent cx="3602355" cy="304800"/>
                <wp:effectExtent l="0" t="3175" r="635" b="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3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36010" id="Rectangle 3" o:spid="_x0000_s1026" style="position:absolute;left:0;text-align:left;margin-left:143.05pt;margin-top:97pt;width:283.65pt;height:24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" stroked="f">
                <w10:wrap anchorx="page" anchory="page"/>
              </v:rect>
            </w:pict>
          </mc:Fallback>
        </mc:AlternateConten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66D51365" wp14:editId="1755F5D1">
                <wp:simplePos x="0" y="0"/>
                <wp:positionH relativeFrom="page">
                  <wp:posOffset>1776730</wp:posOffset>
                </wp:positionH>
                <wp:positionV relativeFrom="page">
                  <wp:posOffset>1191895</wp:posOffset>
                </wp:positionV>
                <wp:extent cx="3679825" cy="381635"/>
                <wp:effectExtent l="5080" t="1270" r="1270" b="7620"/>
                <wp:wrapNone/>
                <wp:docPr id="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9825" cy="381635"/>
                        </a:xfrm>
                        <a:custGeom>
                          <a:avLst/>
                          <a:gdLst>
                            <a:gd name="T0" fmla="*/ 121 w 5795"/>
                            <a:gd name="T1" fmla="*/ 121 h 601"/>
                            <a:gd name="T2" fmla="*/ 121 w 5795"/>
                            <a:gd name="T3" fmla="*/ 481 h 601"/>
                            <a:gd name="T4" fmla="*/ 5674 w 5795"/>
                            <a:gd name="T5" fmla="*/ 481 h 601"/>
                            <a:gd name="T6" fmla="*/ 5674 w 5795"/>
                            <a:gd name="T7" fmla="*/ 121 h 601"/>
                            <a:gd name="T8" fmla="*/ 121 w 5795"/>
                            <a:gd name="T9" fmla="*/ 121 h 601"/>
                            <a:gd name="T10" fmla="*/ 5698 w 5795"/>
                            <a:gd name="T11" fmla="*/ 101 h 601"/>
                            <a:gd name="T12" fmla="*/ 5698 w 5795"/>
                            <a:gd name="T13" fmla="*/ 505 h 601"/>
                            <a:gd name="T14" fmla="*/ 101 w 5795"/>
                            <a:gd name="T15" fmla="*/ 505 h 601"/>
                            <a:gd name="T16" fmla="*/ 101 w 5795"/>
                            <a:gd name="T17" fmla="*/ 101 h 601"/>
                            <a:gd name="T18" fmla="*/ 5698 w 5795"/>
                            <a:gd name="T19" fmla="*/ 101 h 601"/>
                            <a:gd name="T20" fmla="*/ 121 w 5795"/>
                            <a:gd name="T21" fmla="*/ 121 h 601"/>
                            <a:gd name="T22" fmla="*/ 82 w 5795"/>
                            <a:gd name="T23" fmla="*/ 82 h 601"/>
                            <a:gd name="T24" fmla="*/ 82 w 5795"/>
                            <a:gd name="T25" fmla="*/ 524 h 601"/>
                            <a:gd name="T26" fmla="*/ 5717 w 5795"/>
                            <a:gd name="T27" fmla="*/ 524 h 601"/>
                            <a:gd name="T28" fmla="*/ 5717 w 5795"/>
                            <a:gd name="T29" fmla="*/ 82 h 601"/>
                            <a:gd name="T30" fmla="*/ 82 w 5795"/>
                            <a:gd name="T31" fmla="*/ 82 h 601"/>
                            <a:gd name="T32" fmla="*/ 121 w 5795"/>
                            <a:gd name="T33" fmla="*/ 121 h 601"/>
                            <a:gd name="T34" fmla="*/ 5756 w 5795"/>
                            <a:gd name="T35" fmla="*/ 44 h 601"/>
                            <a:gd name="T36" fmla="*/ 5756 w 5795"/>
                            <a:gd name="T37" fmla="*/ 562 h 601"/>
                            <a:gd name="T38" fmla="*/ 44 w 5795"/>
                            <a:gd name="T39" fmla="*/ 562 h 601"/>
                            <a:gd name="T40" fmla="*/ 44 w 5795"/>
                            <a:gd name="T41" fmla="*/ 44 h 601"/>
                            <a:gd name="T42" fmla="*/ 5756 w 5795"/>
                            <a:gd name="T43" fmla="*/ 44 h 601"/>
                            <a:gd name="T44" fmla="*/ 121 w 5795"/>
                            <a:gd name="T45" fmla="*/ 121 h 601"/>
                            <a:gd name="T46" fmla="*/ 25 w 5795"/>
                            <a:gd name="T47" fmla="*/ 25 h 601"/>
                            <a:gd name="T48" fmla="*/ 25 w 5795"/>
                            <a:gd name="T49" fmla="*/ 581 h 601"/>
                            <a:gd name="T50" fmla="*/ 5775 w 5795"/>
                            <a:gd name="T51" fmla="*/ 581 h 601"/>
                            <a:gd name="T52" fmla="*/ 5775 w 5795"/>
                            <a:gd name="T53" fmla="*/ 25 h 601"/>
                            <a:gd name="T54" fmla="*/ 25 w 5795"/>
                            <a:gd name="T55" fmla="*/ 25 h 601"/>
                            <a:gd name="T56" fmla="*/ 121 w 5795"/>
                            <a:gd name="T57" fmla="*/ 121 h 601"/>
                            <a:gd name="T58" fmla="*/ 5794 w 5795"/>
                            <a:gd name="T59" fmla="*/ 1 h 601"/>
                            <a:gd name="T60" fmla="*/ 5794 w 5795"/>
                            <a:gd name="T61" fmla="*/ 601 h 601"/>
                            <a:gd name="T62" fmla="*/ 1 w 5795"/>
                            <a:gd name="T63" fmla="*/ 601 h 601"/>
                            <a:gd name="T64" fmla="*/ 1 w 5795"/>
                            <a:gd name="T65" fmla="*/ 1 h 601"/>
                            <a:gd name="T66" fmla="*/ 5794 w 5795"/>
                            <a:gd name="T67" fmla="*/ 1 h 601"/>
                            <a:gd name="T68" fmla="*/ 121 w 5795"/>
                            <a:gd name="T69" fmla="*/ 12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795" h="601">
                              <a:moveTo>
                                <a:pt x="121" y="121"/>
                              </a:moveTo>
                              <a:cubicBezTo>
                                <a:pt x="121" y="241"/>
                                <a:pt x="121" y="361"/>
                                <a:pt x="121" y="481"/>
                              </a:cubicBezTo>
                              <a:cubicBezTo>
                                <a:pt x="1972" y="481"/>
                                <a:pt x="3823" y="481"/>
                                <a:pt x="5674" y="481"/>
                              </a:cubicBezTo>
                              <a:cubicBezTo>
                                <a:pt x="5674" y="361"/>
                                <a:pt x="5674" y="241"/>
                                <a:pt x="5674" y="121"/>
                              </a:cubicBezTo>
                              <a:cubicBezTo>
                                <a:pt x="3823" y="121"/>
                                <a:pt x="1972" y="121"/>
                                <a:pt x="121" y="121"/>
                              </a:cubicBezTo>
                              <a:cubicBezTo>
                                <a:pt x="1980" y="114"/>
                                <a:pt x="3839" y="108"/>
                                <a:pt x="5698" y="101"/>
                              </a:cubicBezTo>
                              <a:cubicBezTo>
                                <a:pt x="5698" y="236"/>
                                <a:pt x="5698" y="370"/>
                                <a:pt x="5698" y="505"/>
                              </a:cubicBezTo>
                              <a:cubicBezTo>
                                <a:pt x="3832" y="505"/>
                                <a:pt x="1967" y="505"/>
                                <a:pt x="101" y="505"/>
                              </a:cubicBezTo>
                              <a:cubicBezTo>
                                <a:pt x="101" y="370"/>
                                <a:pt x="101" y="236"/>
                                <a:pt x="101" y="101"/>
                              </a:cubicBezTo>
                              <a:cubicBezTo>
                                <a:pt x="1967" y="101"/>
                                <a:pt x="3832" y="101"/>
                                <a:pt x="5698" y="101"/>
                              </a:cubicBezTo>
                              <a:cubicBezTo>
                                <a:pt x="3839" y="108"/>
                                <a:pt x="1980" y="114"/>
                                <a:pt x="121" y="121"/>
                              </a:cubicBezTo>
                              <a:cubicBezTo>
                                <a:pt x="108" y="108"/>
                                <a:pt x="95" y="95"/>
                                <a:pt x="82" y="82"/>
                              </a:cubicBezTo>
                              <a:cubicBezTo>
                                <a:pt x="82" y="229"/>
                                <a:pt x="82" y="377"/>
                                <a:pt x="82" y="524"/>
                              </a:cubicBezTo>
                              <a:cubicBezTo>
                                <a:pt x="1960" y="524"/>
                                <a:pt x="3839" y="524"/>
                                <a:pt x="5717" y="524"/>
                              </a:cubicBezTo>
                              <a:cubicBezTo>
                                <a:pt x="5717" y="377"/>
                                <a:pt x="5717" y="229"/>
                                <a:pt x="5717" y="82"/>
                              </a:cubicBezTo>
                              <a:cubicBezTo>
                                <a:pt x="3839" y="82"/>
                                <a:pt x="1961" y="82"/>
                                <a:pt x="82" y="82"/>
                              </a:cubicBezTo>
                              <a:cubicBezTo>
                                <a:pt x="95" y="95"/>
                                <a:pt x="108" y="108"/>
                                <a:pt x="121" y="121"/>
                              </a:cubicBezTo>
                              <a:cubicBezTo>
                                <a:pt x="1999" y="95"/>
                                <a:pt x="3877" y="69"/>
                                <a:pt x="5756" y="44"/>
                              </a:cubicBezTo>
                              <a:cubicBezTo>
                                <a:pt x="5756" y="217"/>
                                <a:pt x="5756" y="389"/>
                                <a:pt x="5756" y="562"/>
                              </a:cubicBezTo>
                              <a:cubicBezTo>
                                <a:pt x="3852" y="562"/>
                                <a:pt x="1948" y="562"/>
                                <a:pt x="44" y="562"/>
                              </a:cubicBezTo>
                              <a:cubicBezTo>
                                <a:pt x="44" y="389"/>
                                <a:pt x="44" y="217"/>
                                <a:pt x="44" y="44"/>
                              </a:cubicBezTo>
                              <a:cubicBezTo>
                                <a:pt x="1948" y="44"/>
                                <a:pt x="3852" y="44"/>
                                <a:pt x="5756" y="44"/>
                              </a:cubicBezTo>
                              <a:cubicBezTo>
                                <a:pt x="3877" y="69"/>
                                <a:pt x="1999" y="95"/>
                                <a:pt x="121" y="121"/>
                              </a:cubicBezTo>
                              <a:cubicBezTo>
                                <a:pt x="89" y="89"/>
                                <a:pt x="57" y="57"/>
                                <a:pt x="25" y="25"/>
                              </a:cubicBezTo>
                              <a:cubicBezTo>
                                <a:pt x="25" y="210"/>
                                <a:pt x="25" y="396"/>
                                <a:pt x="25" y="581"/>
                              </a:cubicBezTo>
                              <a:cubicBezTo>
                                <a:pt x="1941" y="581"/>
                                <a:pt x="3858" y="581"/>
                                <a:pt x="5775" y="581"/>
                              </a:cubicBezTo>
                              <a:cubicBezTo>
                                <a:pt x="5775" y="396"/>
                                <a:pt x="5775" y="210"/>
                                <a:pt x="5775" y="25"/>
                              </a:cubicBezTo>
                              <a:cubicBezTo>
                                <a:pt x="3858" y="25"/>
                                <a:pt x="1941" y="25"/>
                                <a:pt x="25" y="25"/>
                              </a:cubicBezTo>
                              <a:cubicBezTo>
                                <a:pt x="57" y="57"/>
                                <a:pt x="89" y="89"/>
                                <a:pt x="121" y="121"/>
                              </a:cubicBezTo>
                              <a:cubicBezTo>
                                <a:pt x="2012" y="81"/>
                                <a:pt x="3903" y="41"/>
                                <a:pt x="5794" y="1"/>
                              </a:cubicBezTo>
                              <a:cubicBezTo>
                                <a:pt x="5794" y="201"/>
                                <a:pt x="5794" y="401"/>
                                <a:pt x="5794" y="601"/>
                              </a:cubicBezTo>
                              <a:cubicBezTo>
                                <a:pt x="3863" y="601"/>
                                <a:pt x="1932" y="601"/>
                                <a:pt x="1" y="601"/>
                              </a:cubicBezTo>
                              <a:cubicBezTo>
                                <a:pt x="1" y="401"/>
                                <a:pt x="1" y="201"/>
                                <a:pt x="1" y="1"/>
                              </a:cubicBezTo>
                              <a:cubicBezTo>
                                <a:pt x="1932" y="1"/>
                                <a:pt x="3863" y="1"/>
                                <a:pt x="5794" y="1"/>
                              </a:cubicBezTo>
                              <a:cubicBezTo>
                                <a:pt x="3903" y="41"/>
                                <a:pt x="2012" y="81"/>
                                <a:pt x="121" y="12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1646" id="Freeform 4" o:spid="_x0000_s1026" style="position:absolute;left:0;text-align:left;margin-left:139.9pt;margin-top:93.85pt;width:289.75pt;height:30.0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5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" path="m121,121v,120,,240,,360c1972,481,3823,481,5674,481v,-120,,-240,,-360c3823,121,1972,121,121,121v1859,-7,3718,-13,5577,-20c5698,236,5698,370,5698,505v-1866,,-3731,,-5597,c101,370,101,236,101,101v1866,,3731,,5597,c3839,108,1980,114,121,121,108,108,95,95,82,82v,147,,295,,442c1960,524,3839,524,5717,524v,-147,,-295,,-442c3839,82,1961,82,82,82v13,13,26,26,39,39c1999,95,3877,69,5756,44v,173,,345,,518c3852,562,1948,562,44,562v,-173,,-345,,-518c1948,44,3852,44,5756,44,3877,69,1999,95,121,121,89,89,57,57,25,25v,185,,371,,556c1941,581,3858,581,5775,581v,-185,,-371,,-556c3858,25,1941,25,25,25v32,32,64,64,96,96c2012,81,3903,41,5794,1v,200,,400,,600c3863,601,1932,601,1,601,1,401,1,201,1,1v1931,,3862,,5793,c3903,41,2012,81,121,121e" fillcolor="black" stroked="f">
                <v:path arrowok="t" o:connecttype="custom" o:connectlocs="76835,76835;76835,305435;3602990,305435;3602990,76835;76835,76835;3618230,64135;3618230,320675;64135,320675;64135,64135;3618230,64135;76835,76835;52070,52070;52070,332740;3630295,332740;3630295,52070;52070,52070;76835,76835;3655060,27940;3655060,356870;27940,356870;27940,27940;3655060,27940;76835,76835;15875,15875;15875,368935;3667125,368935;3667125,15875;15875,15875;76835,76835;3679190,635;3679190,381635;635,381635;635,635;3679190,635;76835,76835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B09E3C1" w14:textId="77777777" w:rsidR="001114CE" w:rsidRDefault="001114CE" w:rsidP="008171DA">
      <w:pPr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0573273A" w14:textId="77777777" w:rsidR="00702145" w:rsidRDefault="00702145" w:rsidP="008171DA">
      <w:pPr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0397982A" w14:textId="77777777" w:rsidR="001114CE" w:rsidRDefault="001114CE" w:rsidP="008171DA">
      <w:pPr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 w:hint="eastAsia"/>
          <w:color w:val="000000"/>
          <w:kern w:val="0"/>
          <w:szCs w:val="24"/>
        </w:rPr>
      </w:pPr>
    </w:p>
    <w:p w14:paraId="69B53190" w14:textId="77777777" w:rsidR="00320BA0" w:rsidRDefault="00320BA0" w:rsidP="008171DA">
      <w:pPr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○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투자일임계약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권유문서는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자본시장과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금융투자업에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97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동법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시행령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98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</w:t>
      </w:r>
    </w:p>
    <w:p w14:paraId="673B44E4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투자업규정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4-73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의거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투자일임계약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체결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고객에게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제공되는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 w:hint="eastAsia"/>
          <w:color w:val="000000"/>
          <w:kern w:val="0"/>
          <w:szCs w:val="24"/>
        </w:rPr>
        <w:t>서면자료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입니다</w:t>
      </w:r>
      <w:proofErr w:type="gramEnd"/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67CEC806" w14:textId="77777777" w:rsidR="001114CE" w:rsidRDefault="001114CE" w:rsidP="008171DA">
      <w:pPr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02DC8F49" w14:textId="77777777" w:rsidR="00320BA0" w:rsidRDefault="00320BA0" w:rsidP="008171DA">
      <w:pPr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○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투자일임계약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체결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서면자료에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나타난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계약관련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제반사항을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충분히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검토하시고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투자일임계약</w:t>
      </w:r>
      <w:proofErr w:type="spellEnd"/>
    </w:p>
    <w:p w14:paraId="627195B8" w14:textId="77777777" w:rsidR="00BF2AFA" w:rsidRDefault="00320BA0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체결에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임하시기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바랍니다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3A89A883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4E126CF3" w14:textId="77777777" w:rsidR="00702145" w:rsidRDefault="00702145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33EA8B6E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47F3DD0B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7173BFEA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10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투자일임서비스의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범위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투자대상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금융상품</w:t>
      </w:r>
    </w:p>
    <w:p w14:paraId="00967ACF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10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27F201FC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10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0A42EF87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고객으로부터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금융투자상품에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투자판단의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전부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일부를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일임받아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고객별로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구분하여</w:t>
      </w:r>
    </w:p>
    <w:p w14:paraId="44EBB7E4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금융투자상품을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취득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처분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방법으로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운용하는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투자일임행위를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21FA7D9C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21B18850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269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32C73935" w14:textId="77777777" w:rsidR="00320BA0" w:rsidRPr="001114CE" w:rsidRDefault="00320BA0" w:rsidP="008171DA">
      <w:pPr>
        <w:numPr>
          <w:ilvl w:val="0"/>
          <w:numId w:val="1"/>
        </w:numPr>
        <w:tabs>
          <w:tab w:val="left" w:pos="539"/>
        </w:tabs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범위</w:t>
      </w:r>
    </w:p>
    <w:p w14:paraId="1FEA7F6C" w14:textId="77777777" w:rsidR="001114CE" w:rsidRDefault="001114CE" w:rsidP="001114CE">
      <w:pPr>
        <w:wordWrap/>
        <w:adjustRightInd w:val="0"/>
        <w:snapToGrid w:val="0"/>
        <w:spacing w:after="0" w:line="216" w:lineRule="auto"/>
        <w:ind w:left="53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02270B8F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60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투자일임의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범위는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다음과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같습니다</w:t>
      </w:r>
      <w:r>
        <w:rPr>
          <w:rFonts w:ascii="돋움" w:eastAsia="돋움" w:hAnsi="돋움" w:cs="돋움"/>
          <w:color w:val="000000"/>
          <w:kern w:val="0"/>
          <w:szCs w:val="24"/>
        </w:rPr>
        <w:t xml:space="preserve">.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단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외에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사항에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대하여는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자본시장과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금융투자업에</w:t>
      </w:r>
    </w:p>
    <w:p w14:paraId="2EF31EB4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60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법률에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위배되지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않는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범위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내에서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회사와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협의에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의해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투자일임의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범위를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지정하여</w:t>
      </w:r>
    </w:p>
    <w:p w14:paraId="3FEDAA3F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60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계약서에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명시할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1BA90EFA" w14:textId="77777777" w:rsidR="00320BA0" w:rsidRDefault="00320BA0" w:rsidP="008171DA">
      <w:pPr>
        <w:numPr>
          <w:ilvl w:val="0"/>
          <w:numId w:val="2"/>
        </w:numPr>
        <w:tabs>
          <w:tab w:val="left" w:pos="1068"/>
        </w:tabs>
        <w:wordWrap/>
        <w:adjustRightInd w:val="0"/>
        <w:snapToGrid w:val="0"/>
        <w:spacing w:after="0" w:line="216" w:lineRule="auto"/>
        <w:ind w:left="1076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투자일임자산의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투자전략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수립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자산배분에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사항</w:t>
      </w:r>
    </w:p>
    <w:p w14:paraId="3FB0495D" w14:textId="77777777" w:rsidR="00320BA0" w:rsidRDefault="00320BA0" w:rsidP="008171DA">
      <w:pPr>
        <w:numPr>
          <w:ilvl w:val="0"/>
          <w:numId w:val="2"/>
        </w:numPr>
        <w:tabs>
          <w:tab w:val="left" w:pos="1068"/>
        </w:tabs>
        <w:wordWrap/>
        <w:adjustRightInd w:val="0"/>
        <w:snapToGrid w:val="0"/>
        <w:spacing w:after="0" w:line="216" w:lineRule="auto"/>
        <w:ind w:left="1076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투자일임자산의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포트폴리오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구성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분석에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사항</w:t>
      </w:r>
    </w:p>
    <w:p w14:paraId="68FB45A1" w14:textId="77777777" w:rsidR="00320BA0" w:rsidRDefault="00320BA0" w:rsidP="008171DA">
      <w:pPr>
        <w:numPr>
          <w:ilvl w:val="0"/>
          <w:numId w:val="2"/>
        </w:numPr>
        <w:tabs>
          <w:tab w:val="left" w:pos="1068"/>
        </w:tabs>
        <w:wordWrap/>
        <w:adjustRightInd w:val="0"/>
        <w:snapToGrid w:val="0"/>
        <w:spacing w:after="0" w:line="216" w:lineRule="auto"/>
        <w:ind w:left="1076" w:right="127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금융투자상품의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투자판단에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대한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사항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(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금융투자상품의</w:t>
      </w:r>
      <w:proofErr w:type="gram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종류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종목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취득·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처분의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방법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수량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가격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시기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사항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)</w:t>
      </w:r>
    </w:p>
    <w:p w14:paraId="0AAB3152" w14:textId="77777777" w:rsidR="00320BA0" w:rsidRPr="00BF2AFA" w:rsidRDefault="00320BA0" w:rsidP="008171DA">
      <w:pPr>
        <w:numPr>
          <w:ilvl w:val="0"/>
          <w:numId w:val="2"/>
        </w:numPr>
        <w:tabs>
          <w:tab w:val="left" w:pos="1068"/>
        </w:tabs>
        <w:wordWrap/>
        <w:adjustRightInd w:val="0"/>
        <w:snapToGrid w:val="0"/>
        <w:spacing w:after="0" w:line="216" w:lineRule="auto"/>
        <w:ind w:left="1076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기타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위와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관련된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부수업무</w:t>
      </w:r>
    </w:p>
    <w:p w14:paraId="648FC59E" w14:textId="77777777" w:rsidR="00BF2AFA" w:rsidRDefault="00BF2AFA" w:rsidP="008171DA">
      <w:pPr>
        <w:wordWrap/>
        <w:adjustRightInd w:val="0"/>
        <w:snapToGrid w:val="0"/>
        <w:spacing w:after="0" w:line="216" w:lineRule="auto"/>
        <w:ind w:left="1076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</w:p>
    <w:p w14:paraId="7A9D2C64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1076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</w:p>
    <w:p w14:paraId="7ABCEB0A" w14:textId="77777777" w:rsidR="00320BA0" w:rsidRPr="001114CE" w:rsidRDefault="00320BA0" w:rsidP="008171DA">
      <w:pPr>
        <w:numPr>
          <w:ilvl w:val="0"/>
          <w:numId w:val="1"/>
        </w:numPr>
        <w:tabs>
          <w:tab w:val="left" w:pos="539"/>
        </w:tabs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투자대상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금융상품</w:t>
      </w:r>
    </w:p>
    <w:p w14:paraId="3C91E26F" w14:textId="77777777" w:rsidR="001114CE" w:rsidRDefault="001114CE" w:rsidP="001114CE">
      <w:pPr>
        <w:wordWrap/>
        <w:adjustRightInd w:val="0"/>
        <w:snapToGrid w:val="0"/>
        <w:spacing w:after="0" w:line="216" w:lineRule="auto"/>
        <w:ind w:left="53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43A88348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606" w:right="86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회사가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계약재산을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일임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받음에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있어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대상이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되는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투자일임자산은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다음과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같으며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고객과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협의에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의해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대상을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투자일임계약서에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구체적으로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기재할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32C13B85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606" w:right="86"/>
        <w:rPr>
          <w:rFonts w:ascii="돋움" w:eastAsia="돋움" w:hAnsi="돋움" w:cs="돋움"/>
          <w:color w:val="000000"/>
          <w:kern w:val="0"/>
          <w:szCs w:val="24"/>
        </w:rPr>
      </w:pPr>
    </w:p>
    <w:p w14:paraId="3A153967" w14:textId="77777777" w:rsidR="00320BA0" w:rsidRDefault="00320BA0" w:rsidP="008171DA">
      <w:pPr>
        <w:numPr>
          <w:ilvl w:val="0"/>
          <w:numId w:val="3"/>
        </w:numPr>
        <w:tabs>
          <w:tab w:val="left" w:pos="1068"/>
        </w:tabs>
        <w:wordWrap/>
        <w:adjustRightInd w:val="0"/>
        <w:snapToGrid w:val="0"/>
        <w:spacing w:after="0" w:line="216" w:lineRule="auto"/>
        <w:ind w:left="1067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자본시장과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금융투자업에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3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동법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4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정의된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증권</w:t>
      </w:r>
    </w:p>
    <w:p w14:paraId="5B480752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 w:hint="eastAsia"/>
          <w:color w:val="000000"/>
          <w:kern w:val="0"/>
          <w:szCs w:val="24"/>
        </w:rPr>
        <w:t>지분증권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:</w:t>
      </w:r>
      <w:proofErr w:type="gramEnd"/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주권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신주인수권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출자지분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</w:t>
      </w:r>
    </w:p>
    <w:p w14:paraId="754DCBFF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 w:hint="eastAsia"/>
          <w:color w:val="000000"/>
          <w:kern w:val="0"/>
          <w:szCs w:val="24"/>
        </w:rPr>
        <w:t>채무증권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:</w:t>
      </w:r>
      <w:proofErr w:type="gramEnd"/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국채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지방채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특수채</w:t>
      </w:r>
      <w:proofErr w:type="spellEnd"/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회사채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채권</w:t>
      </w:r>
    </w:p>
    <w:p w14:paraId="4497F577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수익증권</w:t>
      </w:r>
    </w:p>
    <w:p w14:paraId="14B0AB94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투자계약증권</w:t>
      </w:r>
    </w:p>
    <w:p w14:paraId="58B2FBF8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파생결합증권</w:t>
      </w:r>
    </w:p>
    <w:p w14:paraId="65794391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증권예탁증권</w:t>
      </w:r>
    </w:p>
    <w:p w14:paraId="7821EFC8" w14:textId="77777777" w:rsidR="001114CE" w:rsidRDefault="001114CE" w:rsidP="008171DA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48F8D141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※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"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증권</w:t>
      </w:r>
      <w:r>
        <w:rPr>
          <w:rFonts w:ascii="돋움" w:eastAsia="돋움" w:hAnsi="돋움" w:cs="돋움"/>
          <w:color w:val="000000"/>
          <w:kern w:val="0"/>
          <w:szCs w:val="24"/>
        </w:rPr>
        <w:t>"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함은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"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내국인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외국인이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발행한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금융투자상품으로서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투자자가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취득과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동시에</w:t>
      </w:r>
    </w:p>
    <w:p w14:paraId="0C807F5C" w14:textId="77777777" w:rsidR="00320BA0" w:rsidRDefault="00320BA0" w:rsidP="008171DA">
      <w:pPr>
        <w:wordWrap/>
        <w:adjustRightInd w:val="0"/>
        <w:snapToGrid w:val="0"/>
        <w:spacing w:after="0" w:line="216" w:lineRule="auto"/>
        <w:ind w:left="1211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지급한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금전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외에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어떠한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명목으로든지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추가로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지급의무를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부담하지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않는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것</w:t>
      </w:r>
      <w:proofErr w:type="gramStart"/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"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을</w:t>
      </w:r>
      <w:proofErr w:type="gram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말하므로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국내외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증권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모두에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68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/>
          <w:color w:val="000000"/>
          <w:kern w:val="0"/>
          <w:szCs w:val="24"/>
        </w:rPr>
        <w:t>(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자본시장과</w:t>
      </w:r>
      <w:proofErr w:type="gram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금융투자업에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4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①항</w:t>
      </w:r>
      <w:r>
        <w:rPr>
          <w:rFonts w:ascii="돋움" w:eastAsia="돋움" w:hAnsi="돋움" w:cs="돋움"/>
          <w:color w:val="000000"/>
          <w:kern w:val="0"/>
          <w:szCs w:val="24"/>
        </w:rPr>
        <w:t>)</w:t>
      </w:r>
    </w:p>
    <w:p w14:paraId="38A2B09B" w14:textId="77777777" w:rsidR="00702145" w:rsidRDefault="00702145" w:rsidP="008171DA">
      <w:pPr>
        <w:wordWrap/>
        <w:adjustRightInd w:val="0"/>
        <w:snapToGrid w:val="0"/>
        <w:spacing w:after="0" w:line="216" w:lineRule="auto"/>
        <w:ind w:left="1211"/>
        <w:rPr>
          <w:rFonts w:ascii="돋움" w:eastAsia="돋움" w:hAnsi="돋움" w:cs="돋움"/>
          <w:color w:val="000000"/>
          <w:kern w:val="0"/>
          <w:szCs w:val="24"/>
        </w:rPr>
      </w:pPr>
    </w:p>
    <w:p w14:paraId="545E0F63" w14:textId="77777777" w:rsidR="00320BA0" w:rsidRPr="00702145" w:rsidRDefault="00320BA0" w:rsidP="008171DA">
      <w:pPr>
        <w:numPr>
          <w:ilvl w:val="0"/>
          <w:numId w:val="3"/>
        </w:numPr>
        <w:tabs>
          <w:tab w:val="left" w:pos="1068"/>
        </w:tabs>
        <w:wordWrap/>
        <w:adjustRightInd w:val="0"/>
        <w:snapToGrid w:val="0"/>
        <w:spacing w:after="0" w:line="216" w:lineRule="auto"/>
        <w:ind w:left="1067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자본시장과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금융투자업에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3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동법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5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정의된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파생상품</w:t>
      </w:r>
    </w:p>
    <w:p w14:paraId="37812414" w14:textId="77777777" w:rsidR="00702145" w:rsidRDefault="00702145" w:rsidP="00702145">
      <w:pPr>
        <w:wordWrap/>
        <w:adjustRightInd w:val="0"/>
        <w:snapToGrid w:val="0"/>
        <w:spacing w:after="0" w:line="216" w:lineRule="auto"/>
        <w:ind w:left="1067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</w:p>
    <w:p w14:paraId="7051E84E" w14:textId="77777777" w:rsidR="00702145" w:rsidRDefault="00320BA0" w:rsidP="00702145">
      <w:pPr>
        <w:wordWrap/>
        <w:adjustRightInd w:val="0"/>
        <w:snapToGrid w:val="0"/>
        <w:spacing w:after="0" w:line="216" w:lineRule="auto"/>
        <w:ind w:left="942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장내파생상품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장외파생상품</w:t>
      </w:r>
    </w:p>
    <w:p w14:paraId="73B63164" w14:textId="03BB2B74" w:rsidR="00702145" w:rsidRPr="00C6753C" w:rsidRDefault="00AB355A" w:rsidP="00C6753C">
      <w:pPr>
        <w:wordWrap/>
        <w:adjustRightInd w:val="0"/>
        <w:snapToGrid w:val="0"/>
        <w:spacing w:after="0" w:line="216" w:lineRule="auto"/>
        <w:jc w:val="left"/>
        <w:rPr>
          <w:rFonts w:ascii="돋움" w:eastAsia="돋움" w:hAnsi="돋움" w:cs="돋움" w:hint="eastAsia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57C40A85" wp14:editId="16D487FB">
                <wp:simplePos x="0" y="0"/>
                <wp:positionH relativeFrom="page">
                  <wp:posOffset>341630</wp:posOffset>
                </wp:positionH>
                <wp:positionV relativeFrom="page">
                  <wp:posOffset>1067435</wp:posOffset>
                </wp:positionV>
                <wp:extent cx="6860540" cy="0"/>
                <wp:effectExtent l="27305" t="19685" r="27305" b="18415"/>
                <wp:wrapNone/>
                <wp:docPr id="3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A4871" id="Line 5" o:spid="_x0000_s1026" style="position:absolute;left:0;text-align:lef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9pt,84.05pt" to="567.1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" strokeweight="2.9pt">
                <v:stroke endcap="round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72715EBB" wp14:editId="024C0EC5">
                <wp:simplePos x="0" y="0"/>
                <wp:positionH relativeFrom="page">
                  <wp:posOffset>341630</wp:posOffset>
                </wp:positionH>
                <wp:positionV relativeFrom="page">
                  <wp:posOffset>9995535</wp:posOffset>
                </wp:positionV>
                <wp:extent cx="6860540" cy="0"/>
                <wp:effectExtent l="27305" t="22860" r="27305" b="24765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9984F" id="Line 6" o:spid="_x0000_s1026" style="position:absolute;left:0;text-align:lef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9pt,787.05pt" to="567.1pt,7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x9GQIAADQEAAAOAAAAZHJzL2Uyb0RvYy54bWysU8GO2yAQvVfqPyDuie3E62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" strokeweight="2.9pt">
                <v:stroke endcap="round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DF3F28" wp14:editId="2186C617">
                <wp:simplePos x="0" y="0"/>
                <wp:positionH relativeFrom="page">
                  <wp:posOffset>265430</wp:posOffset>
                </wp:positionH>
                <wp:positionV relativeFrom="page">
                  <wp:posOffset>1067435</wp:posOffset>
                </wp:positionV>
                <wp:extent cx="6860540" cy="0"/>
                <wp:effectExtent l="27305" t="19685" r="27305" b="18415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E943B" id="Line 7" o:spid="_x0000_s1026" style="position:absolute;left:0;text-align:lef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0.9pt,84.05pt" to="561.1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XWGQ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" strokeweight="2.9pt">
                <v:stroke endcap="round"/>
                <w10:wrap anchorx="page" anchory="page"/>
              </v:line>
            </w:pict>
          </mc:Fallback>
        </mc:AlternateContent>
      </w:r>
    </w:p>
    <w:p w14:paraId="2F91C4BD" w14:textId="77777777" w:rsidR="00BF2AFA" w:rsidRPr="00BF2AFA" w:rsidRDefault="00BF2AFA" w:rsidP="001114CE">
      <w:pPr>
        <w:numPr>
          <w:ilvl w:val="0"/>
          <w:numId w:val="3"/>
        </w:num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spacing w:val="1"/>
          <w:kern w:val="0"/>
          <w:szCs w:val="24"/>
        </w:rPr>
        <w:t>기타</w:t>
      </w:r>
      <w:r>
        <w:rPr>
          <w:rFonts w:ascii="돋움" w:eastAsia="돋움" w:hAnsi="돋움" w:cs="돋움"/>
          <w:b/>
          <w:color w:val="000000"/>
          <w:spacing w:val="1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spacing w:val="1"/>
          <w:kern w:val="0"/>
          <w:szCs w:val="24"/>
        </w:rPr>
        <w:t>회사와</w:t>
      </w:r>
      <w:r>
        <w:rPr>
          <w:rFonts w:ascii="돋움" w:eastAsia="돋움" w:hAnsi="돋움" w:cs="돋움"/>
          <w:b/>
          <w:color w:val="000000"/>
          <w:spacing w:val="1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spacing w:val="1"/>
          <w:kern w:val="0"/>
          <w:szCs w:val="24"/>
        </w:rPr>
        <w:t>고객이</w:t>
      </w:r>
      <w:r>
        <w:rPr>
          <w:rFonts w:ascii="돋움" w:eastAsia="돋움" w:hAnsi="돋움" w:cs="돋움"/>
          <w:b/>
          <w:color w:val="000000"/>
          <w:spacing w:val="1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spacing w:val="1"/>
          <w:kern w:val="0"/>
          <w:szCs w:val="24"/>
        </w:rPr>
        <w:t>합의한</w:t>
      </w:r>
      <w:r>
        <w:rPr>
          <w:rFonts w:ascii="돋움" w:eastAsia="돋움" w:hAnsi="돋움" w:cs="돋움"/>
          <w:b/>
          <w:color w:val="000000"/>
          <w:spacing w:val="1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spacing w:val="1"/>
          <w:kern w:val="0"/>
          <w:szCs w:val="24"/>
        </w:rPr>
        <w:t>금융투자상품</w:t>
      </w:r>
      <w:r>
        <w:rPr>
          <w:rFonts w:ascii="돋움" w:eastAsia="돋움" w:hAnsi="돋움" w:cs="돋움"/>
          <w:b/>
          <w:color w:val="000000"/>
          <w:spacing w:val="1"/>
          <w:kern w:val="0"/>
          <w:szCs w:val="24"/>
        </w:rPr>
        <w:t>.</w:t>
      </w:r>
    </w:p>
    <w:p w14:paraId="0635406F" w14:textId="1FA381F9" w:rsidR="00320BA0" w:rsidRDefault="00B43156">
      <w:pPr>
        <w:numPr>
          <w:ilvl w:val="0"/>
          <w:numId w:val="1"/>
        </w:numPr>
        <w:tabs>
          <w:tab w:val="clear" w:pos="539"/>
          <w:tab w:val="left" w:pos="529"/>
        </w:tabs>
        <w:wordWrap/>
        <w:adjustRightInd w:val="0"/>
        <w:snapToGrid w:val="0"/>
        <w:spacing w:before="505"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5888" behindDoc="1" locked="0" layoutInCell="1" allowOverlap="1" wp14:anchorId="1ADBC5FE" wp14:editId="5EBDE1FB">
                <wp:simplePos x="0" y="0"/>
                <wp:positionH relativeFrom="margin">
                  <wp:align>left</wp:align>
                </wp:positionH>
                <wp:positionV relativeFrom="page">
                  <wp:posOffset>860425</wp:posOffset>
                </wp:positionV>
                <wp:extent cx="6860540" cy="0"/>
                <wp:effectExtent l="19050" t="19050" r="35560" b="19050"/>
                <wp:wrapNone/>
                <wp:docPr id="3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C937" id="Line 8" o:spid="_x0000_s1026" style="position:absolute;left:0;text-align:left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" from="0,67.75pt" to="540.2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" strokeweight="2.9pt">
                <v:stroke endcap="round"/>
                <w10:wrap anchorx="margin" anchory="page"/>
              </v:line>
            </w:pict>
          </mc:Fallback>
        </mc:AlternateContent>
      </w:r>
      <w:r w:rsidR="00320BA0">
        <w:rPr>
          <w:rFonts w:ascii="돋움" w:eastAsia="돋움" w:hAnsi="돋움" w:cs="돋움" w:hint="eastAsia"/>
          <w:b/>
          <w:color w:val="000000"/>
          <w:kern w:val="0"/>
          <w:szCs w:val="24"/>
        </w:rPr>
        <w:t>이해관계가</w:t>
      </w:r>
      <w:r w:rsidR="00320BA0"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b/>
          <w:color w:val="000000"/>
          <w:kern w:val="0"/>
          <w:szCs w:val="24"/>
        </w:rPr>
        <w:t>있는</w:t>
      </w:r>
      <w:r w:rsidR="00320BA0"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b/>
          <w:color w:val="000000"/>
          <w:kern w:val="0"/>
          <w:szCs w:val="24"/>
        </w:rPr>
        <w:t>거래에</w:t>
      </w:r>
      <w:r w:rsidR="00320BA0"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b/>
          <w:color w:val="000000"/>
          <w:kern w:val="0"/>
          <w:szCs w:val="24"/>
        </w:rPr>
        <w:t>대한</w:t>
      </w:r>
      <w:r w:rsidR="00320BA0"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b/>
          <w:color w:val="000000"/>
          <w:kern w:val="0"/>
          <w:szCs w:val="24"/>
        </w:rPr>
        <w:t>사전</w:t>
      </w:r>
      <w:r w:rsidR="00320BA0"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b/>
          <w:color w:val="000000"/>
          <w:kern w:val="0"/>
          <w:szCs w:val="24"/>
        </w:rPr>
        <w:t>승</w:t>
      </w:r>
      <w:r w:rsidRPr="00B43156">
        <w:rPr>
          <w:noProof/>
        </w:rPr>
        <w:t xml:space="preserve"> </w:t>
      </w:r>
      <w:r w:rsidR="00320BA0">
        <w:rPr>
          <w:rFonts w:ascii="돋움" w:eastAsia="돋움" w:hAnsi="돋움" w:cs="돋움" w:hint="eastAsia"/>
          <w:b/>
          <w:color w:val="000000"/>
          <w:kern w:val="0"/>
          <w:szCs w:val="24"/>
        </w:rPr>
        <w:t>인</w:t>
      </w:r>
    </w:p>
    <w:p w14:paraId="43F59786" w14:textId="77777777" w:rsidR="00320BA0" w:rsidRDefault="00320BA0">
      <w:pPr>
        <w:wordWrap/>
        <w:adjustRightInd w:val="0"/>
        <w:snapToGrid w:val="0"/>
        <w:spacing w:before="318" w:after="0" w:line="286" w:lineRule="auto"/>
        <w:ind w:left="596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회사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회사와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이해관계인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발행한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증권에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투자하고자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하는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경우에는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사전에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승인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받으며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현재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당사와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이해관계가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없습니다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3FC2C82C" w14:textId="77777777" w:rsidR="00320BA0" w:rsidRDefault="00320BA0">
      <w:pPr>
        <w:numPr>
          <w:ilvl w:val="0"/>
          <w:numId w:val="1"/>
        </w:numPr>
        <w:tabs>
          <w:tab w:val="clear" w:pos="539"/>
          <w:tab w:val="left" w:pos="529"/>
        </w:tabs>
        <w:wordWrap/>
        <w:adjustRightInd w:val="0"/>
        <w:snapToGrid w:val="0"/>
        <w:spacing w:before="547"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거래하는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증권회사</w:t>
      </w:r>
    </w:p>
    <w:p w14:paraId="2E860751" w14:textId="77777777" w:rsidR="00320BA0" w:rsidRDefault="00320BA0">
      <w:pPr>
        <w:wordWrap/>
        <w:adjustRightInd w:val="0"/>
        <w:snapToGrid w:val="0"/>
        <w:spacing w:before="318"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투자일임자산을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거래하는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증권회사는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지정하는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바에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따릅니다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66D38544" w14:textId="77777777" w:rsidR="001114CE" w:rsidRDefault="001114CE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5BAC6F8C" w14:textId="77777777" w:rsidR="001114CE" w:rsidRDefault="001114CE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014032A4" w14:textId="77777777" w:rsidR="00320BA0" w:rsidRDefault="00320BA0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업무수행에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대한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일반적인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지침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업무수행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절차</w:t>
      </w:r>
    </w:p>
    <w:p w14:paraId="16E37CD2" w14:textId="77777777" w:rsidR="00320BA0" w:rsidRDefault="00320BA0">
      <w:pPr>
        <w:numPr>
          <w:ilvl w:val="0"/>
          <w:numId w:val="4"/>
        </w:numPr>
        <w:tabs>
          <w:tab w:val="left" w:pos="529"/>
        </w:tabs>
        <w:wordWrap/>
        <w:adjustRightInd w:val="0"/>
        <w:snapToGrid w:val="0"/>
        <w:spacing w:before="678"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투자일임업무의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수행을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위한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지침</w:t>
      </w:r>
    </w:p>
    <w:p w14:paraId="30384375" w14:textId="77777777" w:rsidR="00320BA0" w:rsidRDefault="00320BA0">
      <w:pPr>
        <w:wordWrap/>
        <w:adjustRightInd w:val="0"/>
        <w:snapToGrid w:val="0"/>
        <w:spacing w:before="318" w:after="0" w:line="286" w:lineRule="auto"/>
        <w:ind w:left="596" w:right="59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당사는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계약재산에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대한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자일임업무의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객관성과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타당성을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갖추고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효과적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투자일임업무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수행을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위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다음의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투자철학을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정하여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투자지침으로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삼고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7980A333" w14:textId="77777777" w:rsidR="00320BA0" w:rsidRDefault="00320BA0">
      <w:pPr>
        <w:numPr>
          <w:ilvl w:val="0"/>
          <w:numId w:val="5"/>
        </w:numPr>
        <w:tabs>
          <w:tab w:val="left" w:pos="1058"/>
        </w:tabs>
        <w:wordWrap/>
        <w:adjustRightInd w:val="0"/>
        <w:snapToGrid w:val="0"/>
        <w:spacing w:before="288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성장성을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고려한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가치투자</w:t>
      </w:r>
    </w:p>
    <w:p w14:paraId="5701CCDB" w14:textId="77777777" w:rsidR="00320BA0" w:rsidRDefault="00320BA0">
      <w:pPr>
        <w:numPr>
          <w:ilvl w:val="0"/>
          <w:numId w:val="5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철저한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위험관리</w:t>
      </w:r>
    </w:p>
    <w:p w14:paraId="7B1CD063" w14:textId="77777777" w:rsidR="00320BA0" w:rsidRDefault="00320BA0">
      <w:pPr>
        <w:numPr>
          <w:ilvl w:val="0"/>
          <w:numId w:val="5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적절한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운용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자산배분</w:t>
      </w:r>
    </w:p>
    <w:p w14:paraId="1B735636" w14:textId="77777777" w:rsidR="00320BA0" w:rsidRDefault="00320BA0">
      <w:pPr>
        <w:numPr>
          <w:ilvl w:val="0"/>
          <w:numId w:val="5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자산의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적극적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운용과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장기투자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지향</w:t>
      </w:r>
    </w:p>
    <w:p w14:paraId="32BF0CFE" w14:textId="77777777" w:rsidR="00320BA0" w:rsidRDefault="00320BA0">
      <w:pPr>
        <w:numPr>
          <w:ilvl w:val="0"/>
          <w:numId w:val="5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기본에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충실한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</w:t>
      </w:r>
    </w:p>
    <w:p w14:paraId="666228AA" w14:textId="77777777" w:rsidR="00320BA0" w:rsidRDefault="00320BA0">
      <w:pPr>
        <w:numPr>
          <w:ilvl w:val="0"/>
          <w:numId w:val="5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중장기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</w:t>
      </w:r>
    </w:p>
    <w:p w14:paraId="5EBEEB08" w14:textId="77777777" w:rsidR="00320BA0" w:rsidRDefault="00320BA0">
      <w:pPr>
        <w:numPr>
          <w:ilvl w:val="0"/>
          <w:numId w:val="5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지속적이고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안정적인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자산운용</w:t>
      </w:r>
    </w:p>
    <w:p w14:paraId="5D4B739C" w14:textId="77777777" w:rsidR="00320BA0" w:rsidRDefault="00320BA0">
      <w:pPr>
        <w:numPr>
          <w:ilvl w:val="0"/>
          <w:numId w:val="4"/>
        </w:numPr>
        <w:tabs>
          <w:tab w:val="left" w:pos="529"/>
        </w:tabs>
        <w:wordWrap/>
        <w:adjustRightInd w:val="0"/>
        <w:snapToGrid w:val="0"/>
        <w:spacing w:before="606"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투자일임업무의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수행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절차</w:t>
      </w:r>
    </w:p>
    <w:p w14:paraId="329F227B" w14:textId="77777777" w:rsidR="00320BA0" w:rsidRDefault="00320BA0">
      <w:pPr>
        <w:wordWrap/>
        <w:adjustRightInd w:val="0"/>
        <w:snapToGrid w:val="0"/>
        <w:spacing w:before="318"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당사의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투자일임업무는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다음의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절차에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따라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수행됩니다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1DFA975C" w14:textId="1C092B47" w:rsidR="00320BA0" w:rsidRPr="005F054A" w:rsidRDefault="00320BA0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298" w:after="0" w:line="240" w:lineRule="auto"/>
        <w:jc w:val="left"/>
        <w:rPr>
          <w:rFonts w:ascii="돋움" w:eastAsia="돋움" w:hAnsi="돋움" w:cs="돋움"/>
          <w:color w:val="000000"/>
          <w:kern w:val="0"/>
          <w:szCs w:val="24"/>
        </w:rPr>
      </w:pPr>
      <w:r w:rsidRPr="005F054A">
        <w:rPr>
          <w:rFonts w:ascii="돋움" w:eastAsia="돋움" w:hAnsi="돋움" w:cs="돋움" w:hint="eastAsia"/>
          <w:color w:val="000000"/>
          <w:kern w:val="0"/>
          <w:szCs w:val="24"/>
        </w:rPr>
        <w:t>회사소개서</w:t>
      </w:r>
      <w:r w:rsidRPr="005F054A">
        <w:rPr>
          <w:rFonts w:ascii="돋움" w:eastAsia="돋움" w:hAnsi="돋움" w:cs="돋움"/>
          <w:color w:val="000000"/>
          <w:kern w:val="0"/>
          <w:szCs w:val="24"/>
        </w:rPr>
        <w:t xml:space="preserve">, </w:t>
      </w:r>
      <w:r w:rsidRPr="005F054A">
        <w:rPr>
          <w:rFonts w:ascii="돋움" w:eastAsia="돋움" w:hAnsi="돋움" w:cs="돋움" w:hint="eastAsia"/>
          <w:color w:val="000000"/>
          <w:kern w:val="0"/>
          <w:szCs w:val="24"/>
        </w:rPr>
        <w:t>운용계획서</w:t>
      </w:r>
      <w:r w:rsidRPr="005F054A">
        <w:rPr>
          <w:rFonts w:ascii="돋움" w:eastAsia="돋움" w:hAnsi="돋움" w:cs="돋움"/>
          <w:color w:val="000000"/>
          <w:kern w:val="0"/>
          <w:szCs w:val="24"/>
        </w:rPr>
        <w:t xml:space="preserve"> </w:t>
      </w:r>
      <w:r w:rsidRPr="005F054A">
        <w:rPr>
          <w:rFonts w:ascii="돋움" w:eastAsia="돋움" w:hAnsi="돋움" w:cs="돋움" w:hint="eastAsia"/>
          <w:color w:val="000000"/>
          <w:kern w:val="0"/>
          <w:szCs w:val="24"/>
        </w:rPr>
        <w:t>등</w:t>
      </w:r>
      <w:r w:rsidR="005F054A" w:rsidRPr="005F054A">
        <w:rPr>
          <w:rFonts w:ascii="돋움" w:eastAsia="돋움" w:hAnsi="돋움" w:cs="돋움"/>
          <w:color w:val="000000"/>
          <w:kern w:val="0"/>
          <w:szCs w:val="24"/>
        </w:rPr>
        <w:t xml:space="preserve"> </w:t>
      </w:r>
      <w:proofErr w:type="spellStart"/>
      <w:r w:rsidR="005F054A" w:rsidRPr="005F054A">
        <w:rPr>
          <w:rFonts w:ascii="돋움" w:eastAsia="돋움" w:hAnsi="돋움" w:cs="돋움" w:hint="eastAsia"/>
          <w:color w:val="000000"/>
          <w:kern w:val="0"/>
          <w:szCs w:val="24"/>
        </w:rPr>
        <w:t>투자일임서비스</w:t>
      </w:r>
      <w:proofErr w:type="spellEnd"/>
      <w:r w:rsidR="005F054A" w:rsidRPr="005F054A">
        <w:rPr>
          <w:rFonts w:ascii="돋움" w:eastAsia="돋움" w:hAnsi="돋움" w:cs="돋움" w:hint="eastAsia"/>
          <w:color w:val="000000"/>
          <w:kern w:val="0"/>
          <w:szCs w:val="24"/>
        </w:rPr>
        <w:t xml:space="preserve"> 소개</w:t>
      </w:r>
    </w:p>
    <w:p w14:paraId="318D739F" w14:textId="2B78B533" w:rsidR="00320BA0" w:rsidRDefault="00320BA0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계약권유문서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전달</w:t>
      </w:r>
    </w:p>
    <w:p w14:paraId="1A997461" w14:textId="1955AD7C" w:rsidR="00320BA0" w:rsidRDefault="00320BA0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투자성향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투자목적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위해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투자정보확인서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작성</w:t>
      </w:r>
    </w:p>
    <w:p w14:paraId="0C126A02" w14:textId="77777777" w:rsidR="00320BA0" w:rsidRDefault="00320BA0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투자일임계약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체결</w:t>
      </w:r>
    </w:p>
    <w:p w14:paraId="39798E1E" w14:textId="77777777" w:rsidR="00320BA0" w:rsidRDefault="00320BA0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기본수수료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회사계좌에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입금</w:t>
      </w:r>
    </w:p>
    <w:p w14:paraId="074DE201" w14:textId="44EC60CD" w:rsidR="00320BA0" w:rsidRDefault="00320BA0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증권사에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</w:t>
      </w:r>
      <w:r w:rsidR="005F054A">
        <w:rPr>
          <w:rFonts w:ascii="돋움" w:eastAsia="돋움" w:hAnsi="돋움" w:cs="돋움" w:hint="eastAsia"/>
          <w:color w:val="000000"/>
          <w:kern w:val="0"/>
          <w:szCs w:val="24"/>
        </w:rPr>
        <w:t>객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명의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계좌개설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/>
          <w:color w:val="000000"/>
          <w:kern w:val="0"/>
          <w:szCs w:val="24"/>
        </w:rPr>
        <w:t>(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카드</w:t>
      </w:r>
      <w:proofErr w:type="gram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인감은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보관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)</w:t>
      </w:r>
    </w:p>
    <w:p w14:paraId="51E3F051" w14:textId="77777777" w:rsidR="00320BA0" w:rsidRDefault="00320BA0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분기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이상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투자결과보고서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작성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보고</w:t>
      </w:r>
    </w:p>
    <w:p w14:paraId="308736DB" w14:textId="77777777" w:rsidR="00320BA0" w:rsidRDefault="00320BA0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계약기간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종료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투자실적의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최종평가</w:t>
      </w:r>
    </w:p>
    <w:p w14:paraId="4E504AD2" w14:textId="77777777" w:rsidR="00320BA0" w:rsidRDefault="00AB355A">
      <w:pPr>
        <w:numPr>
          <w:ilvl w:val="0"/>
          <w:numId w:val="6"/>
        </w:numPr>
        <w:tabs>
          <w:tab w:val="left" w:pos="1058"/>
        </w:tabs>
        <w:wordWrap/>
        <w:adjustRightInd w:val="0"/>
        <w:snapToGrid w:val="0"/>
        <w:spacing w:before="73"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98FE5E3" wp14:editId="6072FC45">
                <wp:simplePos x="0" y="0"/>
                <wp:positionH relativeFrom="page">
                  <wp:posOffset>494030</wp:posOffset>
                </wp:positionH>
                <wp:positionV relativeFrom="page">
                  <wp:posOffset>9989185</wp:posOffset>
                </wp:positionV>
                <wp:extent cx="6860540" cy="0"/>
                <wp:effectExtent l="27305" t="26035" r="27305" b="21590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DB03E" id="Line 9" o:spid="_x0000_s1026" style="position:absolute;left:0;text-align:lef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.9pt,786.55pt" to="579.1pt,7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ct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" strokeweight="2.9pt">
                <v:stroke endcap="round"/>
                <w10:wrap anchorx="page" anchory="page"/>
              </v:line>
            </w:pict>
          </mc:Fallback>
        </mc:AlternateContent>
      </w:r>
      <w:r w:rsidR="00320BA0">
        <w:rPr>
          <w:rFonts w:ascii="돋움" w:eastAsia="돋움" w:hAnsi="돋움" w:cs="돋움" w:hint="eastAsia"/>
          <w:color w:val="000000"/>
          <w:kern w:val="0"/>
          <w:szCs w:val="24"/>
        </w:rPr>
        <w:t>성과수수료</w:t>
      </w:r>
      <w:r w:rsidR="00320BA0"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color w:val="000000"/>
          <w:kern w:val="0"/>
          <w:szCs w:val="24"/>
        </w:rPr>
        <w:t>발생시</w:t>
      </w:r>
      <w:r w:rsidR="00320BA0"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color w:val="000000"/>
          <w:kern w:val="0"/>
          <w:szCs w:val="24"/>
        </w:rPr>
        <w:t>성과수수료</w:t>
      </w:r>
      <w:r w:rsidR="00320BA0"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color w:val="000000"/>
          <w:kern w:val="0"/>
          <w:szCs w:val="24"/>
        </w:rPr>
        <w:t>회사계좌에</w:t>
      </w:r>
      <w:r w:rsidR="00320BA0"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 w:rsidR="00320BA0">
        <w:rPr>
          <w:rFonts w:ascii="돋움" w:eastAsia="돋움" w:hAnsi="돋움" w:cs="돋움" w:hint="eastAsia"/>
          <w:color w:val="000000"/>
          <w:kern w:val="0"/>
          <w:szCs w:val="24"/>
        </w:rPr>
        <w:t>입금</w:t>
      </w:r>
    </w:p>
    <w:p w14:paraId="79533D44" w14:textId="77777777" w:rsidR="00320BA0" w:rsidRDefault="00320BA0" w:rsidP="001114CE">
      <w:pPr>
        <w:wordWrap/>
        <w:adjustRightInd w:val="0"/>
        <w:snapToGrid w:val="0"/>
        <w:spacing w:before="1257" w:after="0" w:line="240" w:lineRule="auto"/>
        <w:ind w:left="5160"/>
        <w:jc w:val="left"/>
        <w:rPr>
          <w:rFonts w:ascii="돋움" w:eastAsia="돋움" w:hAnsi="돋움" w:cs="돋움"/>
          <w:color w:val="000000"/>
          <w:kern w:val="0"/>
          <w:sz w:val="22"/>
          <w:szCs w:val="24"/>
        </w:rPr>
        <w:sectPr w:rsidR="00320BA0" w:rsidSect="00586143">
          <w:footerReference w:type="default" r:id="rId7"/>
          <w:endnotePr>
            <w:numFmt w:val="decimal"/>
          </w:endnotePr>
          <w:pgSz w:w="11900" w:h="16840"/>
          <w:pgMar w:top="1440" w:right="1652" w:bottom="409" w:left="586" w:header="0" w:footer="0" w:gutter="0"/>
          <w:cols w:space="0"/>
          <w:noEndnote/>
          <w:docGrid w:linePitch="272"/>
        </w:sectPr>
      </w:pPr>
    </w:p>
    <w:p w14:paraId="1CD24E73" w14:textId="11CA50E0" w:rsidR="00727628" w:rsidRPr="002F2D75" w:rsidRDefault="00C77F15" w:rsidP="002F2D75">
      <w:pPr>
        <w:wordWrap/>
        <w:adjustRightInd w:val="0"/>
        <w:snapToGrid w:val="0"/>
        <w:spacing w:before="481" w:after="0" w:line="240" w:lineRule="auto"/>
        <w:ind w:left="256"/>
        <w:jc w:val="left"/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</w:pPr>
      <w:r>
        <w:rPr>
          <w:rFonts w:ascii="돋움" w:eastAsia="돋움" w:hAnsi="돋움" w:cs="돋움"/>
          <w:b/>
          <w:noProof/>
          <w:color w:val="000000"/>
          <w:kern w:val="0"/>
          <w:sz w:val="19"/>
          <w:szCs w:val="24"/>
        </w:rPr>
        <w:lastRenderedPageBreak/>
        <w:drawing>
          <wp:anchor distT="0" distB="0" distL="114300" distR="114300" simplePos="0" relativeHeight="251681792" behindDoc="0" locked="0" layoutInCell="1" allowOverlap="1" wp14:anchorId="3644D5DC" wp14:editId="7A95FD3D">
            <wp:simplePos x="0" y="0"/>
            <wp:positionH relativeFrom="column">
              <wp:posOffset>416560</wp:posOffset>
            </wp:positionH>
            <wp:positionV relativeFrom="paragraph">
              <wp:posOffset>520700</wp:posOffset>
            </wp:positionV>
            <wp:extent cx="5721350" cy="2260600"/>
            <wp:effectExtent l="0" t="0" r="0" b="0"/>
            <wp:wrapTopAndBottom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26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BA0">
        <w:rPr>
          <w:rFonts w:ascii="돋움" w:eastAsia="돋움" w:hAnsi="돋움" w:cs="돋움"/>
          <w:b/>
          <w:color w:val="000000"/>
          <w:spacing w:val="1"/>
          <w:kern w:val="0"/>
          <w:sz w:val="19"/>
          <w:szCs w:val="24"/>
        </w:rPr>
        <w:t>3</w:t>
      </w:r>
      <w:r w:rsidR="00320BA0">
        <w:rPr>
          <w:rFonts w:ascii="돋움" w:eastAsia="돋움" w:hAnsi="돋움" w:cs="돋움"/>
          <w:b/>
          <w:color w:val="000000"/>
          <w:kern w:val="0"/>
          <w:sz w:val="19"/>
          <w:szCs w:val="24"/>
        </w:rPr>
        <w:t>.</w:t>
      </w:r>
      <w:r w:rsidR="00320BA0">
        <w:rPr>
          <w:rFonts w:ascii="돋움" w:eastAsia="돋움" w:hAnsi="돋움" w:cs="돋움"/>
          <w:b/>
          <w:color w:val="000000"/>
          <w:spacing w:val="-31"/>
          <w:kern w:val="0"/>
          <w:sz w:val="19"/>
          <w:szCs w:val="24"/>
        </w:rPr>
        <w:t xml:space="preserve"> </w:t>
      </w:r>
      <w:r w:rsidR="00320BA0"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  <w:t>고객자산의</w:t>
      </w:r>
      <w:r w:rsidR="00320BA0">
        <w:rPr>
          <w:rFonts w:ascii="돋움" w:eastAsia="돋움" w:hAnsi="돋움" w:cs="돋움"/>
          <w:b/>
          <w:color w:val="000000"/>
          <w:spacing w:val="-31"/>
          <w:kern w:val="0"/>
          <w:sz w:val="19"/>
          <w:szCs w:val="24"/>
        </w:rPr>
        <w:t xml:space="preserve"> </w:t>
      </w:r>
      <w:r w:rsidR="00320BA0"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  <w:t>관리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BF3E4A0" wp14:editId="76967FA6">
                <wp:simplePos x="0" y="0"/>
                <wp:positionH relativeFrom="page">
                  <wp:posOffset>219710</wp:posOffset>
                </wp:positionH>
                <wp:positionV relativeFrom="page">
                  <wp:posOffset>1061085</wp:posOffset>
                </wp:positionV>
                <wp:extent cx="7107555" cy="0"/>
                <wp:effectExtent l="19685" t="22860" r="26035" b="24765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7555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ACBF" id="Line 10" o:spid="_x0000_s1026" style="position:absolute;left:0;text-align:lef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7.3pt,83.55pt" to="576.9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" strokeweight="2.9pt">
                <v:stroke endcap="round"/>
                <w10:wrap anchorx="page" anchory="page"/>
              </v:line>
            </w:pict>
          </mc:Fallback>
        </mc:AlternateContent>
      </w:r>
    </w:p>
    <w:p w14:paraId="4B1840FB" w14:textId="77777777" w:rsidR="00727628" w:rsidRDefault="00320BA0" w:rsidP="00727628">
      <w:pPr>
        <w:wordWrap/>
        <w:adjustRightInd w:val="0"/>
        <w:snapToGrid w:val="0"/>
        <w:spacing w:after="0" w:line="240" w:lineRule="auto"/>
        <w:ind w:left="971"/>
        <w:jc w:val="left"/>
        <w:rPr>
          <w:rFonts w:ascii="돋움" w:eastAsia="돋움" w:hAnsi="돋움" w:cs="돋움"/>
          <w:color w:val="000000"/>
          <w:kern w:val="0"/>
          <w:sz w:val="19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※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고객의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투자일임자산은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증권사계좌에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고객명의로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보관되며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,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당사는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고객의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금전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,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증권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,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카드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,</w:t>
      </w:r>
    </w:p>
    <w:p w14:paraId="7C81C7A7" w14:textId="77777777" w:rsidR="00320BA0" w:rsidRDefault="00320BA0" w:rsidP="00727628">
      <w:pPr>
        <w:wordWrap/>
        <w:adjustRightInd w:val="0"/>
        <w:snapToGrid w:val="0"/>
        <w:spacing w:after="0" w:line="240" w:lineRule="auto"/>
        <w:ind w:left="971" w:firstLineChars="100" w:firstLine="190"/>
        <w:jc w:val="left"/>
        <w:rPr>
          <w:rFonts w:ascii="돋움" w:eastAsia="돋움" w:hAnsi="돋움" w:cs="돋움"/>
          <w:color w:val="000000"/>
          <w:kern w:val="0"/>
          <w:sz w:val="19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통장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,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인감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등을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보관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·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예탁할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수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없습니다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.</w:t>
      </w:r>
    </w:p>
    <w:p w14:paraId="19D55625" w14:textId="77777777" w:rsidR="001114CE" w:rsidRDefault="001114CE">
      <w:pPr>
        <w:wordWrap/>
        <w:adjustRightInd w:val="0"/>
        <w:snapToGrid w:val="0"/>
        <w:spacing w:before="41" w:after="0" w:line="240" w:lineRule="auto"/>
        <w:ind w:left="971"/>
        <w:jc w:val="left"/>
        <w:rPr>
          <w:rFonts w:ascii="돋움" w:eastAsia="돋움" w:hAnsi="돋움" w:cs="돋움"/>
          <w:color w:val="000000"/>
          <w:kern w:val="0"/>
          <w:sz w:val="19"/>
          <w:szCs w:val="24"/>
        </w:rPr>
      </w:pPr>
    </w:p>
    <w:p w14:paraId="3E03E518" w14:textId="6EF0F0F4" w:rsidR="002F2D75" w:rsidRDefault="00320BA0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1"/>
          <w:kern w:val="0"/>
          <w:sz w:val="19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  <w:t>투자일임담당자에</w:t>
      </w:r>
      <w:proofErr w:type="spellEnd"/>
      <w:r>
        <w:rPr>
          <w:rFonts w:ascii="돋움" w:eastAsia="돋움" w:hAnsi="돋움" w:cs="돋움"/>
          <w:b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  <w:t>관한</w:t>
      </w:r>
      <w:r>
        <w:rPr>
          <w:rFonts w:ascii="돋움" w:eastAsia="돋움" w:hAnsi="돋움" w:cs="돋움"/>
          <w:b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  <w:t>사항</w:t>
      </w:r>
    </w:p>
    <w:tbl>
      <w:tblPr>
        <w:tblStyle w:val="a7"/>
        <w:tblpPr w:leftFromText="142" w:rightFromText="142" w:vertAnchor="text" w:horzAnchor="margin" w:tblpXSpec="center" w:tblpY="770"/>
        <w:tblW w:w="9140" w:type="dxa"/>
        <w:tblLook w:val="04A0" w:firstRow="1" w:lastRow="0" w:firstColumn="1" w:lastColumn="0" w:noHBand="0" w:noVBand="1"/>
      </w:tblPr>
      <w:tblGrid>
        <w:gridCol w:w="1432"/>
        <w:gridCol w:w="2299"/>
        <w:gridCol w:w="3124"/>
        <w:gridCol w:w="2285"/>
      </w:tblGrid>
      <w:tr w:rsidR="002F2D75" w14:paraId="2A1B5F84" w14:textId="77777777" w:rsidTr="002F2D75">
        <w:trPr>
          <w:trHeight w:val="79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7EB4F1" w14:textId="77777777" w:rsidR="002F2D75" w:rsidRPr="00623291" w:rsidRDefault="002F2D75" w:rsidP="003F4998">
            <w:pPr>
              <w:pStyle w:val="a8"/>
              <w:jc w:val="center"/>
              <w:rPr>
                <w:rFonts w:hint="eastAsia"/>
              </w:rPr>
            </w:pPr>
            <w:r w:rsidRPr="00623291">
              <w:rPr>
                <w:rFonts w:hint="eastAsia"/>
              </w:rPr>
              <w:t xml:space="preserve">직 </w:t>
            </w:r>
            <w:r w:rsidRPr="00623291">
              <w:t xml:space="preserve">   </w:t>
            </w:r>
            <w:r w:rsidRPr="00623291">
              <w:rPr>
                <w:rFonts w:hint="eastAsia"/>
              </w:rPr>
              <w:t>위</w:t>
            </w:r>
          </w:p>
        </w:tc>
        <w:tc>
          <w:tcPr>
            <w:tcW w:w="2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F06D86" w14:textId="77777777" w:rsidR="002F2D75" w:rsidRPr="00623291" w:rsidRDefault="002F2D75" w:rsidP="003F4998">
            <w:pPr>
              <w:pStyle w:val="a8"/>
              <w:jc w:val="center"/>
              <w:rPr>
                <w:rFonts w:hint="eastAsia"/>
              </w:rPr>
            </w:pPr>
            <w:r w:rsidRPr="00623291">
              <w:rPr>
                <w:rFonts w:hint="eastAsia"/>
              </w:rPr>
              <w:t xml:space="preserve">성 </w:t>
            </w:r>
            <w:r w:rsidRPr="00623291">
              <w:t xml:space="preserve"> </w:t>
            </w:r>
            <w:r w:rsidRPr="00623291">
              <w:rPr>
                <w:rFonts w:hint="eastAsia"/>
              </w:rPr>
              <w:t xml:space="preserve"> </w:t>
            </w:r>
            <w:r w:rsidRPr="00623291">
              <w:t xml:space="preserve"> </w:t>
            </w:r>
            <w:r w:rsidRPr="00623291">
              <w:rPr>
                <w:rFonts w:hint="eastAsia"/>
              </w:rPr>
              <w:t>명</w:t>
            </w:r>
          </w:p>
        </w:tc>
        <w:tc>
          <w:tcPr>
            <w:tcW w:w="3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A67DC7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 xml:space="preserve">자  </w:t>
            </w:r>
            <w:r w:rsidRPr="00623291">
              <w:t xml:space="preserve">  </w:t>
            </w:r>
            <w:r w:rsidRPr="00623291">
              <w:rPr>
                <w:rFonts w:hint="eastAsia"/>
              </w:rPr>
              <w:t>격</w:t>
            </w:r>
          </w:p>
        </w:tc>
        <w:tc>
          <w:tcPr>
            <w:tcW w:w="2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341BCD" w14:textId="77777777" w:rsidR="002F2D75" w:rsidRPr="00623291" w:rsidRDefault="002F2D75" w:rsidP="003F4998">
            <w:pPr>
              <w:pStyle w:val="a8"/>
            </w:pPr>
            <w:r w:rsidRPr="00623291">
              <w:rPr>
                <w:rFonts w:hint="eastAsia"/>
              </w:rPr>
              <w:t>주요경력</w:t>
            </w:r>
          </w:p>
        </w:tc>
      </w:tr>
      <w:tr w:rsidR="002F2D75" w14:paraId="3DC13F72" w14:textId="77777777" w:rsidTr="002F2D75">
        <w:trPr>
          <w:trHeight w:val="109"/>
        </w:trPr>
        <w:tc>
          <w:tcPr>
            <w:tcW w:w="1432" w:type="dxa"/>
            <w:tcBorders>
              <w:top w:val="double" w:sz="4" w:space="0" w:color="auto"/>
            </w:tcBorders>
            <w:vAlign w:val="center"/>
          </w:tcPr>
          <w:p w14:paraId="772C0ED6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대표이사</w:t>
            </w:r>
          </w:p>
        </w:tc>
        <w:tc>
          <w:tcPr>
            <w:tcW w:w="2299" w:type="dxa"/>
            <w:tcBorders>
              <w:top w:val="double" w:sz="4" w:space="0" w:color="auto"/>
            </w:tcBorders>
            <w:vAlign w:val="center"/>
          </w:tcPr>
          <w:p w14:paraId="7042174F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이 현 철</w:t>
            </w:r>
          </w:p>
        </w:tc>
        <w:tc>
          <w:tcPr>
            <w:tcW w:w="3124" w:type="dxa"/>
            <w:tcBorders>
              <w:top w:val="double" w:sz="4" w:space="0" w:color="auto"/>
            </w:tcBorders>
            <w:vAlign w:val="center"/>
          </w:tcPr>
          <w:p w14:paraId="32851D5F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일임투자자산운용사</w:t>
            </w:r>
          </w:p>
        </w:tc>
        <w:tc>
          <w:tcPr>
            <w:tcW w:w="2285" w:type="dxa"/>
            <w:tcBorders>
              <w:top w:val="double" w:sz="4" w:space="0" w:color="auto"/>
            </w:tcBorders>
            <w:vAlign w:val="center"/>
          </w:tcPr>
          <w:p w14:paraId="37C4A01A" w14:textId="77777777" w:rsidR="002F2D75" w:rsidRPr="00623291" w:rsidRDefault="002F2D75" w:rsidP="003F4998">
            <w:pPr>
              <w:pStyle w:val="a8"/>
            </w:pPr>
            <w:r w:rsidRPr="00623291">
              <w:rPr>
                <w:rFonts w:hint="eastAsia"/>
              </w:rPr>
              <w:t>흥일기업</w:t>
            </w:r>
          </w:p>
          <w:p w14:paraId="0D3ED014" w14:textId="77777777" w:rsidR="002F2D75" w:rsidRPr="00623291" w:rsidRDefault="002F2D75" w:rsidP="003F4998">
            <w:pPr>
              <w:pStyle w:val="a8"/>
              <w:rPr>
                <w:rFonts w:hint="eastAsia"/>
              </w:rPr>
            </w:pPr>
            <w:r w:rsidRPr="00623291">
              <w:rPr>
                <w:rFonts w:hint="eastAsia"/>
              </w:rPr>
              <w:t>창조투자자문</w:t>
            </w:r>
          </w:p>
        </w:tc>
      </w:tr>
      <w:tr w:rsidR="002F2D75" w14:paraId="74B1905F" w14:textId="77777777" w:rsidTr="002F2D75">
        <w:trPr>
          <w:trHeight w:val="109"/>
        </w:trPr>
        <w:tc>
          <w:tcPr>
            <w:tcW w:w="1432" w:type="dxa"/>
            <w:vAlign w:val="center"/>
          </w:tcPr>
          <w:p w14:paraId="39ABCA63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사내이사</w:t>
            </w:r>
          </w:p>
        </w:tc>
        <w:tc>
          <w:tcPr>
            <w:tcW w:w="2299" w:type="dxa"/>
            <w:vAlign w:val="center"/>
          </w:tcPr>
          <w:p w14:paraId="0E8006DE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이 현 석</w:t>
            </w:r>
          </w:p>
        </w:tc>
        <w:tc>
          <w:tcPr>
            <w:tcW w:w="3124" w:type="dxa"/>
            <w:vAlign w:val="center"/>
          </w:tcPr>
          <w:p w14:paraId="60943063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일임투자자산운용사</w:t>
            </w:r>
          </w:p>
        </w:tc>
        <w:tc>
          <w:tcPr>
            <w:tcW w:w="2285" w:type="dxa"/>
            <w:vAlign w:val="center"/>
          </w:tcPr>
          <w:p w14:paraId="30113995" w14:textId="77777777" w:rsidR="002F2D75" w:rsidRPr="00623291" w:rsidRDefault="002F2D75" w:rsidP="003F4998">
            <w:pPr>
              <w:pStyle w:val="a8"/>
            </w:pPr>
            <w:r w:rsidRPr="00623291">
              <w:rPr>
                <w:rFonts w:hint="eastAsia"/>
              </w:rPr>
              <w:t>유진투자증권</w:t>
            </w:r>
          </w:p>
          <w:p w14:paraId="1FDAC706" w14:textId="77777777" w:rsidR="002F2D75" w:rsidRPr="00623291" w:rsidRDefault="002F2D75" w:rsidP="003F4998">
            <w:pPr>
              <w:pStyle w:val="a8"/>
            </w:pPr>
            <w:r w:rsidRPr="00623291">
              <w:rPr>
                <w:rFonts w:hint="eastAsia"/>
              </w:rPr>
              <w:t>케이프투자증권</w:t>
            </w:r>
          </w:p>
          <w:p w14:paraId="2711E602" w14:textId="77777777" w:rsidR="002F2D75" w:rsidRPr="00623291" w:rsidRDefault="002F2D75" w:rsidP="003F4998">
            <w:pPr>
              <w:pStyle w:val="a8"/>
              <w:rPr>
                <w:rFonts w:hint="eastAsia"/>
              </w:rPr>
            </w:pPr>
            <w:r w:rsidRPr="00623291">
              <w:rPr>
                <w:rFonts w:hint="eastAsia"/>
              </w:rPr>
              <w:t>창조투자자문</w:t>
            </w:r>
          </w:p>
        </w:tc>
      </w:tr>
      <w:tr w:rsidR="002F2D75" w14:paraId="5C64AFA2" w14:textId="77777777" w:rsidTr="002F2D75">
        <w:trPr>
          <w:trHeight w:val="109"/>
        </w:trPr>
        <w:tc>
          <w:tcPr>
            <w:tcW w:w="1432" w:type="dxa"/>
            <w:vAlign w:val="center"/>
          </w:tcPr>
          <w:p w14:paraId="5AFC8ED0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 xml:space="preserve">과 </w:t>
            </w:r>
            <w:r w:rsidRPr="00623291">
              <w:t xml:space="preserve">   </w:t>
            </w:r>
            <w:r w:rsidRPr="00623291">
              <w:rPr>
                <w:rFonts w:hint="eastAsia"/>
              </w:rPr>
              <w:t>장</w:t>
            </w:r>
          </w:p>
        </w:tc>
        <w:tc>
          <w:tcPr>
            <w:tcW w:w="2299" w:type="dxa"/>
            <w:vAlign w:val="center"/>
          </w:tcPr>
          <w:p w14:paraId="25FF969C" w14:textId="77777777" w:rsidR="002F2D75" w:rsidRPr="00623291" w:rsidRDefault="002F2D75" w:rsidP="003F4998">
            <w:pPr>
              <w:pStyle w:val="a8"/>
              <w:jc w:val="center"/>
              <w:rPr>
                <w:rFonts w:hint="eastAsia"/>
              </w:rPr>
            </w:pPr>
            <w:r w:rsidRPr="00623291">
              <w:rPr>
                <w:rFonts w:hint="eastAsia"/>
              </w:rPr>
              <w:t>강 태 원</w:t>
            </w:r>
          </w:p>
        </w:tc>
        <w:tc>
          <w:tcPr>
            <w:tcW w:w="3124" w:type="dxa"/>
            <w:vAlign w:val="center"/>
          </w:tcPr>
          <w:p w14:paraId="5941985E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일임투자자산운용사</w:t>
            </w:r>
          </w:p>
        </w:tc>
        <w:tc>
          <w:tcPr>
            <w:tcW w:w="2285" w:type="dxa"/>
            <w:vAlign w:val="center"/>
          </w:tcPr>
          <w:p w14:paraId="447F22BE" w14:textId="77777777" w:rsidR="002F2D75" w:rsidRPr="00623291" w:rsidRDefault="002F2D75" w:rsidP="003F4998">
            <w:pPr>
              <w:pStyle w:val="a8"/>
              <w:rPr>
                <w:rFonts w:hint="eastAsia"/>
              </w:rPr>
            </w:pPr>
            <w:r w:rsidRPr="00623291">
              <w:rPr>
                <w:rFonts w:hint="eastAsia"/>
              </w:rPr>
              <w:t>창조투자자문</w:t>
            </w:r>
          </w:p>
        </w:tc>
      </w:tr>
      <w:tr w:rsidR="002F2D75" w14:paraId="2132A96F" w14:textId="77777777" w:rsidTr="003F4998">
        <w:trPr>
          <w:trHeight w:val="248"/>
        </w:trPr>
        <w:tc>
          <w:tcPr>
            <w:tcW w:w="1432" w:type="dxa"/>
            <w:vAlign w:val="center"/>
          </w:tcPr>
          <w:p w14:paraId="1DB2C72D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 xml:space="preserve">사 </w:t>
            </w:r>
            <w:r w:rsidRPr="00623291">
              <w:t xml:space="preserve">   </w:t>
            </w:r>
            <w:r w:rsidRPr="00623291">
              <w:rPr>
                <w:rFonts w:hint="eastAsia"/>
              </w:rPr>
              <w:t>원</w:t>
            </w:r>
          </w:p>
        </w:tc>
        <w:tc>
          <w:tcPr>
            <w:tcW w:w="2299" w:type="dxa"/>
            <w:vAlign w:val="center"/>
          </w:tcPr>
          <w:p w14:paraId="6E8FBD58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박 준 형</w:t>
            </w:r>
          </w:p>
        </w:tc>
        <w:tc>
          <w:tcPr>
            <w:tcW w:w="3124" w:type="dxa"/>
            <w:vAlign w:val="center"/>
          </w:tcPr>
          <w:p w14:paraId="1B5FDB6C" w14:textId="77777777" w:rsidR="002F2D75" w:rsidRPr="00623291" w:rsidRDefault="002F2D75" w:rsidP="003F4998">
            <w:pPr>
              <w:pStyle w:val="a8"/>
              <w:jc w:val="center"/>
            </w:pPr>
            <w:r w:rsidRPr="00623291">
              <w:rPr>
                <w:rFonts w:hint="eastAsia"/>
              </w:rPr>
              <w:t>일임투자자산운용사</w:t>
            </w:r>
          </w:p>
        </w:tc>
        <w:tc>
          <w:tcPr>
            <w:tcW w:w="2285" w:type="dxa"/>
            <w:vAlign w:val="center"/>
          </w:tcPr>
          <w:p w14:paraId="47717ADA" w14:textId="77777777" w:rsidR="002F2D75" w:rsidRPr="00623291" w:rsidRDefault="002F2D75" w:rsidP="003F4998">
            <w:pPr>
              <w:pStyle w:val="a8"/>
            </w:pPr>
            <w:r w:rsidRPr="00623291">
              <w:rPr>
                <w:rFonts w:hint="eastAsia"/>
              </w:rPr>
              <w:t>인사이트온</w:t>
            </w:r>
          </w:p>
          <w:p w14:paraId="6782D502" w14:textId="77777777" w:rsidR="002F2D75" w:rsidRPr="00623291" w:rsidRDefault="002F2D75" w:rsidP="003F4998">
            <w:pPr>
              <w:pStyle w:val="a8"/>
              <w:rPr>
                <w:rFonts w:hint="eastAsia"/>
              </w:rPr>
            </w:pPr>
            <w:r w:rsidRPr="00623291">
              <w:rPr>
                <w:rFonts w:hint="eastAsia"/>
              </w:rPr>
              <w:t>창조투자자문</w:t>
            </w:r>
          </w:p>
        </w:tc>
      </w:tr>
    </w:tbl>
    <w:p w14:paraId="5A1B54A6" w14:textId="2C58A306" w:rsidR="00001578" w:rsidRDefault="002F2D75" w:rsidP="002F2D75">
      <w:pPr>
        <w:wordWrap/>
        <w:adjustRightInd w:val="0"/>
        <w:snapToGrid w:val="0"/>
        <w:spacing w:before="372" w:after="357" w:line="240" w:lineRule="auto"/>
        <w:ind w:left="187"/>
        <w:jc w:val="left"/>
        <w:rPr>
          <w:rFonts w:ascii="돋움" w:eastAsia="돋움" w:hAnsi="돋움" w:cs="돋움"/>
          <w:color w:val="000000"/>
          <w:kern w:val="0"/>
          <w:sz w:val="19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/>
          <w:b/>
          <w:color w:val="000000"/>
          <w:kern w:val="0"/>
          <w:sz w:val="19"/>
          <w:szCs w:val="24"/>
        </w:rPr>
        <w:t xml:space="preserve">  </w:t>
      </w:r>
      <w:r>
        <w:rPr>
          <w:rFonts w:ascii="돋움" w:eastAsia="돋움" w:hAnsi="돋움" w:cs="돋움"/>
          <w:color w:val="000000"/>
          <w:spacing w:val="1"/>
          <w:kern w:val="0"/>
          <w:sz w:val="19"/>
          <w:szCs w:val="24"/>
        </w:rPr>
        <w:t>1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.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당사의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투자일임업무를</w:t>
      </w:r>
      <w:proofErr w:type="spellEnd"/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수행하는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임직원의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성명과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주요경력은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다음과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같습니다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.</w:t>
      </w:r>
    </w:p>
    <w:p w14:paraId="6AA9FE9C" w14:textId="77777777" w:rsidR="003F4998" w:rsidRDefault="003F4998" w:rsidP="00B43156">
      <w:pPr>
        <w:wordWrap/>
        <w:adjustRightInd w:val="0"/>
        <w:snapToGrid w:val="0"/>
        <w:spacing w:before="255" w:after="0" w:line="240" w:lineRule="auto"/>
        <w:rPr>
          <w:rFonts w:ascii="돋움" w:eastAsia="돋움" w:hAnsi="돋움" w:cs="돋움"/>
          <w:color w:val="000000"/>
          <w:kern w:val="0"/>
          <w:sz w:val="19"/>
          <w:szCs w:val="24"/>
        </w:rPr>
      </w:pPr>
    </w:p>
    <w:p w14:paraId="5C84F351" w14:textId="16998EC0" w:rsidR="002F2D75" w:rsidRDefault="00320BA0" w:rsidP="00B43156">
      <w:pPr>
        <w:wordWrap/>
        <w:adjustRightInd w:val="0"/>
        <w:snapToGrid w:val="0"/>
        <w:spacing w:before="255" w:after="0" w:line="240" w:lineRule="auto"/>
        <w:rPr>
          <w:rFonts w:ascii="돋움" w:eastAsia="돋움" w:hAnsi="돋움" w:cs="돋움"/>
          <w:color w:val="000000"/>
          <w:kern w:val="0"/>
          <w:sz w:val="19"/>
          <w:szCs w:val="24"/>
        </w:rPr>
      </w:pPr>
      <w:r>
        <w:rPr>
          <w:rFonts w:ascii="돋움" w:eastAsia="돋움" w:hAnsi="돋움" w:cs="돋움"/>
          <w:color w:val="000000"/>
          <w:kern w:val="0"/>
          <w:sz w:val="19"/>
          <w:szCs w:val="24"/>
        </w:rPr>
        <w:t>-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상기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담당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임직원은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과거에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내부자거래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,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시세조정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,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임의매매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,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부정거래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행위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등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위법행위로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형사제</w:t>
      </w:r>
      <w:r>
        <w:rPr>
          <w:rFonts w:ascii="돋움" w:eastAsia="돋움" w:hAnsi="돋움" w:cs="돋움" w:hint="eastAsia"/>
          <w:color w:val="000000"/>
          <w:spacing w:val="7"/>
          <w:kern w:val="0"/>
          <w:sz w:val="19"/>
          <w:szCs w:val="24"/>
        </w:rPr>
        <w:t>재를</w:t>
      </w:r>
      <w:r>
        <w:rPr>
          <w:rFonts w:ascii="돋움" w:eastAsia="돋움" w:hAnsi="돋움" w:cs="돋움"/>
          <w:color w:val="000000"/>
          <w:spacing w:val="-25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 w:val="19"/>
          <w:szCs w:val="24"/>
        </w:rPr>
        <w:t>받았거나</w:t>
      </w:r>
      <w:r>
        <w:rPr>
          <w:rFonts w:ascii="돋움" w:eastAsia="돋움" w:hAnsi="돋움" w:cs="돋움"/>
          <w:color w:val="000000"/>
          <w:spacing w:val="7"/>
          <w:kern w:val="0"/>
          <w:sz w:val="19"/>
          <w:szCs w:val="24"/>
        </w:rPr>
        <w:t>,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 w:val="19"/>
          <w:szCs w:val="24"/>
        </w:rPr>
        <w:t>금융위원회로부터</w:t>
      </w:r>
      <w:r>
        <w:rPr>
          <w:rFonts w:ascii="돋움" w:eastAsia="돋움" w:hAnsi="돋움" w:cs="돋움"/>
          <w:color w:val="000000"/>
          <w:spacing w:val="-25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 w:val="19"/>
          <w:szCs w:val="24"/>
        </w:rPr>
        <w:t>『</w:t>
      </w:r>
      <w:r>
        <w:rPr>
          <w:rFonts w:ascii="돋움" w:eastAsia="돋움" w:hAnsi="돋움" w:cs="돋움"/>
          <w:color w:val="000000"/>
          <w:spacing w:val="-25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자본시장과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금융투자업에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관한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법률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』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제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6"/>
          <w:kern w:val="0"/>
          <w:sz w:val="19"/>
          <w:szCs w:val="24"/>
        </w:rPr>
        <w:t>422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조에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의한</w:t>
      </w:r>
      <w:r>
        <w:rPr>
          <w:rFonts w:ascii="돋움" w:eastAsia="돋움" w:hAnsi="돋움" w:cs="돋움"/>
          <w:color w:val="000000"/>
          <w:spacing w:val="-26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 w:val="19"/>
          <w:szCs w:val="24"/>
        </w:rPr>
        <w:t>조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치를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받은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사실이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없습니다</w:t>
      </w:r>
      <w:r>
        <w:rPr>
          <w:rFonts w:ascii="돋움" w:eastAsia="돋움" w:hAnsi="돋움" w:cs="돋움"/>
          <w:color w:val="000000"/>
          <w:kern w:val="0"/>
          <w:sz w:val="19"/>
          <w:szCs w:val="24"/>
        </w:rPr>
        <w:t>.</w:t>
      </w:r>
    </w:p>
    <w:p w14:paraId="79E4174A" w14:textId="198D512F" w:rsidR="00320BA0" w:rsidRPr="001114CE" w:rsidRDefault="00320BA0" w:rsidP="00B43156">
      <w:pPr>
        <w:wordWrap/>
        <w:adjustRightInd w:val="0"/>
        <w:snapToGrid w:val="0"/>
        <w:spacing w:before="41" w:after="0" w:line="317" w:lineRule="auto"/>
        <w:ind w:right="132"/>
        <w:rPr>
          <w:rFonts w:ascii="돋움" w:eastAsia="돋움" w:hAnsi="돋움" w:cs="돋움"/>
          <w:color w:val="000000"/>
          <w:kern w:val="0"/>
          <w:sz w:val="19"/>
          <w:szCs w:val="24"/>
        </w:rPr>
        <w:sectPr w:rsidR="00320BA0" w:rsidRPr="001114CE" w:rsidSect="002F2D75">
          <w:endnotePr>
            <w:numFmt w:val="decimal"/>
          </w:endnotePr>
          <w:pgSz w:w="11900" w:h="16840"/>
          <w:pgMar w:top="1701" w:right="1440" w:bottom="1440" w:left="1440" w:header="0" w:footer="0" w:gutter="0"/>
          <w:cols w:space="0"/>
          <w:noEndnote/>
          <w:docGrid w:linePitch="272"/>
        </w:sectPr>
      </w:pPr>
      <w:r>
        <w:rPr>
          <w:rFonts w:ascii="돋움" w:eastAsia="돋움" w:hAnsi="돋움" w:cs="돋움"/>
          <w:color w:val="000000"/>
          <w:kern w:val="0"/>
          <w:sz w:val="19"/>
          <w:szCs w:val="24"/>
        </w:rPr>
        <w:t>-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상기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임직원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중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실제로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투자일임업무를</w:t>
      </w:r>
      <w:proofErr w:type="spellEnd"/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담당할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투자일임담당자는</w:t>
      </w:r>
      <w:proofErr w:type="spellEnd"/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투자일임자산의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규모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등을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고려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6AC05FC" wp14:editId="106E3FA2">
                <wp:simplePos x="0" y="0"/>
                <wp:positionH relativeFrom="page">
                  <wp:posOffset>219710</wp:posOffset>
                </wp:positionH>
                <wp:positionV relativeFrom="page">
                  <wp:posOffset>9990455</wp:posOffset>
                </wp:positionV>
                <wp:extent cx="7107555" cy="0"/>
                <wp:effectExtent l="19685" t="27305" r="26035" b="2032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7555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9BD41" id="Line 26" o:spid="_x0000_s1026" style="position:absolute;left:0;text-align:lef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7.3pt,786.65pt" to="576.95pt,7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" strokeweight="2.9pt">
                <v:stroke endcap="round"/>
                <w10:wrap anchorx="page" anchory="page"/>
              </v:line>
            </w:pict>
          </mc:Fallback>
        </mc:AlternateConten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하여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고객과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협의하여</w:t>
      </w:r>
      <w:r>
        <w:rPr>
          <w:rFonts w:ascii="돋움" w:eastAsia="돋움" w:hAnsi="돋움" w:cs="돋움"/>
          <w:color w:val="000000"/>
          <w:spacing w:val="-31"/>
          <w:kern w:val="0"/>
          <w:sz w:val="19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 w:val="19"/>
          <w:szCs w:val="24"/>
        </w:rPr>
        <w:t>선정합니다</w:t>
      </w:r>
      <w:r w:rsidR="001114CE">
        <w:rPr>
          <w:rFonts w:ascii="돋움" w:eastAsia="돋움" w:hAnsi="돋움" w:cs="돋움"/>
          <w:color w:val="000000"/>
          <w:kern w:val="0"/>
          <w:sz w:val="19"/>
          <w:szCs w:val="24"/>
        </w:rPr>
        <w:t>.</w:t>
      </w:r>
    </w:p>
    <w:p w14:paraId="44F5CE39" w14:textId="77777777" w:rsidR="001114CE" w:rsidRPr="002F2D75" w:rsidRDefault="001114CE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24F5445D" w14:textId="77777777" w:rsidR="00320BA0" w:rsidRDefault="00320BA0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고객과의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이행상충방지를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위하여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회사가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두고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있는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기준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절차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08BEE55" wp14:editId="434333D5">
                <wp:simplePos x="0" y="0"/>
                <wp:positionH relativeFrom="page">
                  <wp:posOffset>341630</wp:posOffset>
                </wp:positionH>
                <wp:positionV relativeFrom="page">
                  <wp:posOffset>1067435</wp:posOffset>
                </wp:positionV>
                <wp:extent cx="6860540" cy="0"/>
                <wp:effectExtent l="27305" t="19685" r="27305" b="18415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90840" id="Line 27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9pt,84.05pt" to="567.1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" strokeweight="2.9pt">
                <v:stroke endcap="round"/>
                <w10:wrap anchorx="page" anchory="page"/>
              </v:line>
            </w:pict>
          </mc:Fallback>
        </mc:AlternateContent>
      </w:r>
    </w:p>
    <w:p w14:paraId="704C6D96" w14:textId="77777777" w:rsidR="001114CE" w:rsidRDefault="001114CE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3F151079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26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이행상충방지를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위하여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계약사항을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준수하며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</w:p>
    <w:p w14:paraId="2625CAE6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26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신의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성실하게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투자서비스를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제공하고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</w:p>
    <w:p w14:paraId="12E5A456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26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임직원에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업무와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관련된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계약권유문서에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교육을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실시하며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준법서약서를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징</w:t>
      </w:r>
    </w:p>
    <w:p w14:paraId="0EDE355C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461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구하고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7DB1D426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26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그럼에도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불구하고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어떠한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이행상충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분쟁이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발생하였을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경우에는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컴플라이언스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이사회에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즉시</w:t>
      </w:r>
    </w:p>
    <w:p w14:paraId="2A24ABD2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461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보고한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후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조치에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따르겠습니다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5BE04E0F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461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471F8D2F" w14:textId="77777777" w:rsidR="00320BA0" w:rsidRDefault="00320BA0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회사의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의무와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책임</w:t>
      </w:r>
    </w:p>
    <w:p w14:paraId="207827F5" w14:textId="77777777" w:rsidR="001114CE" w:rsidRDefault="001114CE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3CA19A5A" w14:textId="77777777" w:rsidR="001114CE" w:rsidRDefault="001114CE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1EAB38F4" w14:textId="77777777" w:rsidR="00320BA0" w:rsidRPr="001114CE" w:rsidRDefault="00320BA0" w:rsidP="001114CE">
      <w:pPr>
        <w:numPr>
          <w:ilvl w:val="0"/>
          <w:numId w:val="7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기초정보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투자성향</w:t>
      </w:r>
      <w:r>
        <w:rPr>
          <w:rFonts w:ascii="돋움" w:eastAsia="돋움" w:hAnsi="돋움" w:cs="돋움"/>
          <w:b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b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투자목적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등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사전파악</w:t>
      </w:r>
    </w:p>
    <w:p w14:paraId="29B49C58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10DE9C2F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투자일임계약을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체결하기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기초정보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투자성향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투자목적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</w:t>
      </w:r>
    </w:p>
    <w:p w14:paraId="471A841A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정보확인서</w:t>
      </w:r>
      <w:r>
        <w:rPr>
          <w:rFonts w:ascii="돋움" w:eastAsia="돋움" w:hAnsi="돋움" w:cs="돋움"/>
          <w:color w:val="000000"/>
          <w:kern w:val="0"/>
          <w:szCs w:val="24"/>
        </w:rPr>
        <w:t>(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별도양식</w:t>
      </w:r>
      <w:r>
        <w:rPr>
          <w:rFonts w:ascii="돋움" w:eastAsia="돋움" w:hAnsi="돋움" w:cs="돋움"/>
          <w:color w:val="000000"/>
          <w:kern w:val="0"/>
          <w:szCs w:val="24"/>
        </w:rPr>
        <w:t>)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통해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파악합니다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5F4AA8CB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4E3A5B4C" w14:textId="77777777" w:rsidR="00320BA0" w:rsidRPr="001114CE" w:rsidRDefault="00320BA0" w:rsidP="001114CE">
      <w:pPr>
        <w:numPr>
          <w:ilvl w:val="0"/>
          <w:numId w:val="7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투자일임담당자의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변경시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사전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협의</w:t>
      </w:r>
    </w:p>
    <w:p w14:paraId="2FCD4D80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7222E7A3" w14:textId="77777777" w:rsidR="00320BA0" w:rsidRDefault="00320BA0" w:rsidP="001114CE">
      <w:pPr>
        <w:wordWrap/>
        <w:adjustRightInd w:val="0"/>
        <w:snapToGrid w:val="0"/>
        <w:spacing w:after="0" w:line="286" w:lineRule="auto"/>
        <w:ind w:left="596" w:right="76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투자일임전문인력이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아닌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자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하여금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투자일임업무를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행하지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않도록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하고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있으며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계약기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중에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투자일임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담당자를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변경하고자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때에는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협의하여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변경합니다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68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(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투자일임계약서에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명시</w:t>
      </w:r>
      <w:r>
        <w:rPr>
          <w:rFonts w:ascii="돋움" w:eastAsia="돋움" w:hAnsi="돋움" w:cs="돋움"/>
          <w:color w:val="000000"/>
          <w:kern w:val="0"/>
          <w:szCs w:val="24"/>
        </w:rPr>
        <w:t>)</w:t>
      </w:r>
    </w:p>
    <w:p w14:paraId="401D44A3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3DDEF4C3" w14:textId="77777777" w:rsidR="00320BA0" w:rsidRPr="001114CE" w:rsidRDefault="00320BA0" w:rsidP="001114CE">
      <w:pPr>
        <w:numPr>
          <w:ilvl w:val="0"/>
          <w:numId w:val="7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비밀유지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의무</w:t>
      </w:r>
    </w:p>
    <w:p w14:paraId="2D60A49F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6F98420C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계약과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관련하여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알게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투자재산내용과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관리상황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신상내용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모든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</w:t>
      </w:r>
    </w:p>
    <w:p w14:paraId="3F2AC1D7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항에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사전동의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없이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3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자에게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누설하지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않겠습니다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665B3C21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551EB4D3" w14:textId="77777777" w:rsidR="00320BA0" w:rsidRPr="001114CE" w:rsidRDefault="00320BA0" w:rsidP="001114CE">
      <w:pPr>
        <w:numPr>
          <w:ilvl w:val="0"/>
          <w:numId w:val="7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해지요구에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대한에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대한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의무</w:t>
      </w:r>
    </w:p>
    <w:p w14:paraId="160BDFA4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608F5A03" w14:textId="77777777" w:rsidR="00320BA0" w:rsidRDefault="00320BA0" w:rsidP="001114CE">
      <w:pPr>
        <w:wordWrap/>
        <w:adjustRightInd w:val="0"/>
        <w:snapToGrid w:val="0"/>
        <w:spacing w:after="0" w:line="286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고객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투자일임자산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운용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대하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여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합리적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인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제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(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투자일임계약에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서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정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바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따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운용조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건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등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을</w:t>
      </w:r>
      <w:proofErr w:type="spellEnd"/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변경하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것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말한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다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)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두거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계약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해지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요구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있으며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회사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투자일임계약에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서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정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한</w:t>
      </w:r>
      <w:proofErr w:type="spellEnd"/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특별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사유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가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없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투자자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합리적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인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제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또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계약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해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지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요구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대하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여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응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의무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가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proofErr w:type="spellEnd"/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767D1135" w14:textId="77777777" w:rsidR="001114CE" w:rsidRDefault="001114CE" w:rsidP="001114CE">
      <w:pPr>
        <w:wordWrap/>
        <w:adjustRightInd w:val="0"/>
        <w:snapToGrid w:val="0"/>
        <w:spacing w:after="0" w:line="286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370A2294" w14:textId="77777777" w:rsidR="00320BA0" w:rsidRPr="001114CE" w:rsidRDefault="00320BA0" w:rsidP="001114CE">
      <w:pPr>
        <w:numPr>
          <w:ilvl w:val="0"/>
          <w:numId w:val="7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변경사항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확인</w:t>
      </w:r>
    </w:p>
    <w:p w14:paraId="1ADD5937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38B45777" w14:textId="77777777" w:rsidR="00320BA0" w:rsidRDefault="00320BA0" w:rsidP="001114CE">
      <w:pPr>
        <w:wordWrap/>
        <w:adjustRightInd w:val="0"/>
        <w:snapToGrid w:val="0"/>
        <w:spacing w:after="0" w:line="301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회사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고객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대하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여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매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분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기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8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이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상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투자자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재무상태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투자목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적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등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변경여부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확인하고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변경된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내용에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부합하도록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투자일임자산을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운용하겠습니다</w:t>
      </w:r>
      <w:r>
        <w:rPr>
          <w:rFonts w:ascii="돋움" w:eastAsia="돋움" w:hAnsi="돋움" w:cs="돋움"/>
          <w:color w:val="000000"/>
          <w:kern w:val="0"/>
          <w:szCs w:val="24"/>
        </w:rPr>
        <w:t xml:space="preserve">.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재무상태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투자목적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</w:t>
      </w:r>
    </w:p>
    <w:p w14:paraId="798C4AD1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투자일임업자의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임·직원에게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상담을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요청할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있으며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임·직원은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상담요구에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대하여</w:t>
      </w:r>
    </w:p>
    <w:p w14:paraId="161F24EC" w14:textId="77777777" w:rsidR="001114CE" w:rsidRDefault="00320BA0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성실히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응하겠습니다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0800F465" w14:textId="77777777" w:rsidR="007C625B" w:rsidRPr="007C625B" w:rsidRDefault="007C625B" w:rsidP="00865502">
      <w:p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b/>
          <w:color w:val="000000"/>
          <w:spacing w:val="1"/>
          <w:kern w:val="0"/>
          <w:szCs w:val="24"/>
        </w:rPr>
      </w:pPr>
    </w:p>
    <w:p w14:paraId="76EA901C" w14:textId="2DB07466" w:rsidR="00320BA0" w:rsidRPr="001114CE" w:rsidRDefault="00AB355A" w:rsidP="001114CE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  <w:sectPr w:rsidR="00320BA0" w:rsidRPr="001114CE">
          <w:endnotePr>
            <w:numFmt w:val="decimal"/>
          </w:endnotePr>
          <w:pgSz w:w="11900" w:h="16840"/>
          <w:pgMar w:top="1440" w:right="1837" w:bottom="409" w:left="586" w:header="0" w:footer="0" w:gutter="0"/>
          <w:cols w:space="0"/>
          <w:noEndnote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283D16" wp14:editId="16BC2C24">
                <wp:simplePos x="0" y="0"/>
                <wp:positionH relativeFrom="page">
                  <wp:posOffset>341630</wp:posOffset>
                </wp:positionH>
                <wp:positionV relativeFrom="page">
                  <wp:posOffset>9994265</wp:posOffset>
                </wp:positionV>
                <wp:extent cx="6860540" cy="0"/>
                <wp:effectExtent l="27305" t="21590" r="27305" b="26035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44330" id="Line 28" o:spid="_x0000_s1026" style="position:absolute;left:0;text-align:lef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9pt,786.95pt" to="567.1pt,7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" strokeweight="2.9pt">
                <v:stroke endcap="round"/>
                <w10:wrap anchorx="page" anchory="page"/>
              </v:line>
            </w:pict>
          </mc:Fallback>
        </mc:AlternateContent>
      </w:r>
    </w:p>
    <w:p w14:paraId="1FA783BA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798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</w:p>
    <w:p w14:paraId="122ABD55" w14:textId="77777777" w:rsidR="004F25B7" w:rsidRDefault="004F25B7" w:rsidP="001114CE">
      <w:pPr>
        <w:wordWrap/>
        <w:adjustRightInd w:val="0"/>
        <w:snapToGrid w:val="0"/>
        <w:spacing w:after="0" w:line="240" w:lineRule="auto"/>
        <w:ind w:left="798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</w:p>
    <w:p w14:paraId="656E3429" w14:textId="77777777" w:rsidR="004F25B7" w:rsidRPr="007C625B" w:rsidRDefault="004F25B7" w:rsidP="004F25B7">
      <w:pPr>
        <w:numPr>
          <w:ilvl w:val="0"/>
          <w:numId w:val="7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 w:rsidRPr="007C625B">
        <w:rPr>
          <w:rFonts w:ascii="돋움" w:eastAsia="돋움" w:hAnsi="돋움" w:cs="돋움" w:hint="eastAsia"/>
          <w:b/>
          <w:color w:val="000000"/>
          <w:kern w:val="0"/>
          <w:szCs w:val="24"/>
        </w:rPr>
        <w:t>회사의</w:t>
      </w:r>
      <w:r w:rsidRPr="007C625B"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 w:rsidRPr="007C625B">
        <w:rPr>
          <w:rFonts w:ascii="돋움" w:eastAsia="돋움" w:hAnsi="돋움" w:cs="돋움" w:hint="eastAsia"/>
          <w:b/>
          <w:color w:val="000000"/>
          <w:kern w:val="0"/>
          <w:szCs w:val="24"/>
        </w:rPr>
        <w:t>행위제한</w:t>
      </w:r>
    </w:p>
    <w:p w14:paraId="4FD3F132" w14:textId="77777777" w:rsidR="004F25B7" w:rsidRPr="001114CE" w:rsidRDefault="004F25B7" w:rsidP="004F25B7">
      <w:pPr>
        <w:tabs>
          <w:tab w:val="left" w:pos="529"/>
        </w:tabs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10D8DF03" w14:textId="77777777" w:rsidR="004F25B7" w:rsidRDefault="004F25B7" w:rsidP="004F25B7">
      <w:pPr>
        <w:wordWrap/>
        <w:adjustRightInd w:val="0"/>
        <w:snapToGrid w:val="0"/>
        <w:spacing w:after="0" w:line="286" w:lineRule="auto"/>
        <w:ind w:left="595" w:right="148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이익을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최우선으로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하고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위험을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최소화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하기</w:t>
      </w:r>
      <w:proofErr w:type="gramEnd"/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위하여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회사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임직원은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아래의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『자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본시장과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법률』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98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①항에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해당하는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하지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않습니다</w:t>
      </w:r>
      <w:r>
        <w:rPr>
          <w:rFonts w:ascii="돋움" w:eastAsia="돋움" w:hAnsi="돋움" w:cs="돋움"/>
          <w:color w:val="000000"/>
          <w:kern w:val="0"/>
          <w:szCs w:val="24"/>
        </w:rPr>
        <w:t xml:space="preserve">.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다만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투자자</w:t>
      </w:r>
    </w:p>
    <w:p w14:paraId="6AF03361" w14:textId="77777777" w:rsidR="004F25B7" w:rsidRDefault="004F25B7" w:rsidP="004F25B7">
      <w:pPr>
        <w:wordWrap/>
        <w:adjustRightInd w:val="0"/>
        <w:snapToGrid w:val="0"/>
        <w:spacing w:after="0" w:line="200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보호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건전한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거래질서를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해할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우려가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없는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경우로서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대통령령으로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정하는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경우에는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</w:p>
    <w:p w14:paraId="78752C4A" w14:textId="1BF00069" w:rsidR="001114CE" w:rsidRPr="001114CE" w:rsidRDefault="004F25B7" w:rsidP="004F25B7">
      <w:pPr>
        <w:wordWrap/>
        <w:adjustRightInd w:val="0"/>
        <w:snapToGrid w:val="0"/>
        <w:spacing w:after="0" w:line="240" w:lineRule="auto"/>
        <w:ind w:left="798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7111D503" w14:textId="6F68D4DF" w:rsidR="001114CE" w:rsidRPr="004F25B7" w:rsidRDefault="00320BA0" w:rsidP="004F25B7">
      <w:pPr>
        <w:numPr>
          <w:ilvl w:val="0"/>
          <w:numId w:val="8"/>
        </w:numPr>
        <w:tabs>
          <w:tab w:val="left" w:pos="78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고객으로부터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금전·증권</w:t>
      </w:r>
      <w:proofErr w:type="spellEnd"/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재산의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보관·예탁을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받는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F62EEE" wp14:editId="3E732FBC">
                <wp:simplePos x="0" y="0"/>
                <wp:positionH relativeFrom="page">
                  <wp:posOffset>341630</wp:posOffset>
                </wp:positionH>
                <wp:positionV relativeFrom="page">
                  <wp:posOffset>1067435</wp:posOffset>
                </wp:positionV>
                <wp:extent cx="6860540" cy="0"/>
                <wp:effectExtent l="27305" t="19685" r="27305" b="18415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BFC4C" id="Line 29" o:spid="_x0000_s1026" style="position:absolute;left:0;text-align:lef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9pt,84.05pt" to="567.1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gFGQIAADUEAAAOAAAAZHJzL2Uyb0RvYy54bWysU8GO2jAQvVfqP1i+QxLIUo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" strokeweight="2.9pt">
                <v:stroke endcap="round"/>
                <w10:wrap anchorx="page" anchory="page"/>
              </v:line>
            </w:pict>
          </mc:Fallback>
        </mc:AlternateContent>
      </w:r>
    </w:p>
    <w:p w14:paraId="4A3FB3B7" w14:textId="4BCA2C38" w:rsidR="001114CE" w:rsidRPr="004F25B7" w:rsidRDefault="00320BA0" w:rsidP="001114CE">
      <w:pPr>
        <w:numPr>
          <w:ilvl w:val="0"/>
          <w:numId w:val="8"/>
        </w:numPr>
        <w:tabs>
          <w:tab w:val="left" w:pos="789"/>
        </w:tabs>
        <w:wordWrap/>
        <w:adjustRightInd w:val="0"/>
        <w:snapToGrid w:val="0"/>
        <w:spacing w:after="0" w:line="286" w:lineRule="auto"/>
        <w:ind w:right="69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고객에</w:t>
      </w:r>
      <w:r>
        <w:rPr>
          <w:rFonts w:ascii="돋움" w:eastAsia="돋움" w:hAnsi="돋움" w:cs="돋움" w:hint="eastAsia"/>
          <w:color w:val="000000"/>
          <w:spacing w:val="-4"/>
          <w:kern w:val="0"/>
          <w:szCs w:val="24"/>
        </w:rPr>
        <w:t>게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금전·증권</w:t>
      </w:r>
      <w:proofErr w:type="spellEnd"/>
      <w:r>
        <w:rPr>
          <w:rFonts w:ascii="돋움" w:eastAsia="돋움" w:hAnsi="돋움" w:cs="돋움"/>
          <w:color w:val="000000"/>
          <w:spacing w:val="8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재산을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대여하거나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투자자에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대한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3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자의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금전·증권</w:t>
      </w:r>
      <w:proofErr w:type="spellEnd"/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재산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대여를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중개·주선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대리하는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52A53BD5" w14:textId="04F70CFC" w:rsidR="001114CE" w:rsidRPr="004F25B7" w:rsidRDefault="00320BA0" w:rsidP="001114CE">
      <w:pPr>
        <w:numPr>
          <w:ilvl w:val="0"/>
          <w:numId w:val="8"/>
        </w:numPr>
        <w:tabs>
          <w:tab w:val="left" w:pos="78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투자운용인력이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아닌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자에게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투자일임업을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수행하게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27F5387E" w14:textId="77777777" w:rsidR="00320BA0" w:rsidRPr="001114CE" w:rsidRDefault="00320BA0" w:rsidP="001114CE">
      <w:pPr>
        <w:numPr>
          <w:ilvl w:val="0"/>
          <w:numId w:val="8"/>
        </w:numPr>
        <w:tabs>
          <w:tab w:val="left" w:pos="78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계약으로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정한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수수료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외의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대가를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추가로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받는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0584F2A6" w14:textId="77777777" w:rsidR="001114CE" w:rsidRDefault="001114CE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</w:p>
    <w:p w14:paraId="585D789C" w14:textId="77777777" w:rsidR="00320BA0" w:rsidRPr="001114CE" w:rsidRDefault="00320BA0" w:rsidP="001114CE">
      <w:pPr>
        <w:numPr>
          <w:ilvl w:val="0"/>
          <w:numId w:val="7"/>
        </w:numPr>
        <w:tabs>
          <w:tab w:val="clear" w:pos="529"/>
          <w:tab w:val="left" w:pos="260"/>
        </w:tabs>
        <w:wordWrap/>
        <w:adjustRightInd w:val="0"/>
        <w:snapToGrid w:val="0"/>
        <w:spacing w:after="0" w:line="240" w:lineRule="auto"/>
        <w:ind w:left="260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고객자산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운용시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행위제한</w:t>
      </w:r>
    </w:p>
    <w:p w14:paraId="14E8DC41" w14:textId="77777777" w:rsidR="001114CE" w:rsidRDefault="001114CE" w:rsidP="001114CE">
      <w:pPr>
        <w:tabs>
          <w:tab w:val="left" w:pos="260"/>
        </w:tabs>
        <w:wordWrap/>
        <w:adjustRightInd w:val="0"/>
        <w:snapToGrid w:val="0"/>
        <w:spacing w:after="0" w:line="240" w:lineRule="auto"/>
        <w:ind w:left="260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44566C73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32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고객으로부터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투자위임을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받아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고객자산을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운용하는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경우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『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자본시장과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</w:t>
      </w:r>
    </w:p>
    <w:p w14:paraId="428B5284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326"/>
        <w:jc w:val="left"/>
        <w:rPr>
          <w:rFonts w:ascii="돋움" w:eastAsia="돋움" w:hAnsi="돋움" w:cs="돋움"/>
          <w:color w:val="000000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률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98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②항에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명시한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다음에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해당하는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하지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않습니다</w:t>
      </w:r>
      <w:r>
        <w:rPr>
          <w:rFonts w:ascii="돋움" w:eastAsia="돋움" w:hAnsi="돋움" w:cs="돋움"/>
          <w:color w:val="000000"/>
          <w:kern w:val="0"/>
          <w:szCs w:val="24"/>
        </w:rPr>
        <w:t xml:space="preserve">.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다만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투자자보호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건전한</w:t>
      </w:r>
    </w:p>
    <w:p w14:paraId="75E96A84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327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거래질서를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해할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우려가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없는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경우로서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대통령령으로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정하는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경우에는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16A83E9F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327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4F770632" w14:textId="77777777" w:rsidR="00320BA0" w:rsidRDefault="00320BA0" w:rsidP="001114CE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투자일임재산을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운용함에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있어서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금융투자상품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투자대상자산의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가격에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중대한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영향을</w:t>
      </w:r>
    </w:p>
    <w:p w14:paraId="24357AFE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731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미칠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의사를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결정한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실행하기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금융투자상품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</w:t>
      </w:r>
    </w:p>
    <w:p w14:paraId="7519B2BB" w14:textId="14B9D606" w:rsidR="001114CE" w:rsidRDefault="00320BA0" w:rsidP="004F25B7">
      <w:pPr>
        <w:wordWrap/>
        <w:adjustRightInd w:val="0"/>
        <w:snapToGrid w:val="0"/>
        <w:spacing w:after="0" w:line="240" w:lineRule="auto"/>
        <w:ind w:left="731"/>
        <w:jc w:val="left"/>
        <w:rPr>
          <w:rFonts w:ascii="돋움" w:eastAsia="돋움" w:hAnsi="돋움" w:cs="돋움" w:hint="eastAsia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자대상자산을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계산으로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매도하거나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3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자에게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매도를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권유하는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43357159" w14:textId="52C98A02" w:rsidR="001114CE" w:rsidRPr="004F25B7" w:rsidRDefault="00320BA0" w:rsidP="004F25B7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자기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관계인수인이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인수한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증권을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투자일임재산으로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매수하는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5DD1E166" w14:textId="4EE0CA33" w:rsidR="001114CE" w:rsidRPr="004F25B7" w:rsidRDefault="00320BA0" w:rsidP="001114CE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86" w:lineRule="auto"/>
        <w:ind w:right="199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자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기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또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관계인수인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대통령령으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정하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인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수업무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담당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법인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특정증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권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(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자본시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장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과</w:t>
      </w:r>
      <w:r>
        <w:rPr>
          <w:rFonts w:ascii="돋움" w:eastAsia="돋움" w:hAnsi="돋움" w:cs="돋움"/>
          <w:color w:val="000000"/>
          <w:spacing w:val="-2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10"/>
          <w:kern w:val="0"/>
          <w:szCs w:val="24"/>
        </w:rPr>
        <w:t>금융투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자업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관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법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률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9"/>
          <w:kern w:val="0"/>
          <w:szCs w:val="24"/>
        </w:rPr>
        <w:t>172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9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항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특정증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권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등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말한다</w:t>
      </w:r>
      <w:r>
        <w:rPr>
          <w:rFonts w:ascii="돋움" w:eastAsia="돋움" w:hAnsi="돋움" w:cs="돋움"/>
          <w:color w:val="000000"/>
          <w:spacing w:val="9"/>
          <w:kern w:val="0"/>
          <w:szCs w:val="24"/>
        </w:rPr>
        <w:t>.)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대하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여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인위적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인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시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세</w:t>
      </w:r>
      <w:r>
        <w:rPr>
          <w:rFonts w:ascii="돋움" w:eastAsia="돋움" w:hAnsi="돋움" w:cs="돋움"/>
          <w:color w:val="000000"/>
          <w:spacing w:val="9"/>
          <w:kern w:val="0"/>
          <w:szCs w:val="24"/>
        </w:rPr>
        <w:t>(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자본시장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과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금융투자업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관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법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률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9"/>
          <w:kern w:val="0"/>
          <w:szCs w:val="24"/>
        </w:rPr>
        <w:t>172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9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항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9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호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4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9"/>
          <w:kern w:val="0"/>
          <w:szCs w:val="24"/>
        </w:rPr>
        <w:t>시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세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말한다</w:t>
      </w:r>
      <w:proofErr w:type="gramStart"/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)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를</w:t>
      </w:r>
      <w:proofErr w:type="spellEnd"/>
      <w:proofErr w:type="gramEnd"/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형성하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기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위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투자일임재산으로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특정증권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매매하는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1EB31659" w14:textId="4962C5B7" w:rsidR="001114CE" w:rsidRPr="004F25B7" w:rsidRDefault="00320BA0" w:rsidP="001114CE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특정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이익을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해하면서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3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이익을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도모하는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0D611B68" w14:textId="6418AD6F" w:rsidR="001114CE" w:rsidRPr="004F25B7" w:rsidRDefault="00320BA0" w:rsidP="001114CE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86" w:lineRule="auto"/>
        <w:ind w:right="128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투자일임재산으로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자기가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운용하는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다른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투자일임재산</w:t>
      </w:r>
      <w:proofErr w:type="spellEnd"/>
      <w:r>
        <w:rPr>
          <w:rFonts w:ascii="돋움" w:eastAsia="돋움" w:hAnsi="돋움" w:cs="돋움"/>
          <w:color w:val="000000"/>
          <w:spacing w:val="4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0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집합투자재산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신탁재산과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거래하는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  <w:proofErr w:type="spellEnd"/>
    </w:p>
    <w:p w14:paraId="01ECC4C9" w14:textId="674BB347" w:rsidR="001114CE" w:rsidRPr="004F25B7" w:rsidRDefault="00320BA0" w:rsidP="001114CE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투자일임재산으로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투자일임업자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이해관계인의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고유재산과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거래하는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60B344F7" w14:textId="48766837" w:rsidR="001114CE" w:rsidRPr="004F25B7" w:rsidRDefault="00320BA0" w:rsidP="001114CE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86" w:lineRule="auto"/>
        <w:ind w:right="69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동의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없이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투자일임재산으로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투자일임업자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이해관계인이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발행한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증권에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투자하는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  <w:proofErr w:type="spellEnd"/>
    </w:p>
    <w:p w14:paraId="664FD0B5" w14:textId="058B6210" w:rsidR="001114CE" w:rsidRPr="004F25B7" w:rsidRDefault="00320BA0" w:rsidP="001114CE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86" w:lineRule="auto"/>
        <w:ind w:right="69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투자일임재산을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각각의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고객별로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운용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하지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아니하고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여러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투자자의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자산을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집합하여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운용하는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행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위</w:t>
      </w:r>
    </w:p>
    <w:p w14:paraId="1F069DD3" w14:textId="77777777" w:rsidR="00320BA0" w:rsidRDefault="00320BA0" w:rsidP="001114CE">
      <w:pPr>
        <w:numPr>
          <w:ilvl w:val="0"/>
          <w:numId w:val="9"/>
        </w:numPr>
        <w:tabs>
          <w:tab w:val="left" w:pos="78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고객으로부터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다음의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위임받는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5BE17AF9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798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투자일임재산을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예탁하는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투자매매업자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·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투자중개업자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금융기관을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지정하거나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변경하</w:t>
      </w:r>
    </w:p>
    <w:p w14:paraId="74377BB2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100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0F914252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798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투자일임재산을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예탁하거나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인출하는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5CA54734" w14:textId="4F3DA606" w:rsidR="001114CE" w:rsidRDefault="00320BA0" w:rsidP="004F25B7">
      <w:pPr>
        <w:wordWrap/>
        <w:adjustRightInd w:val="0"/>
        <w:snapToGrid w:val="0"/>
        <w:spacing w:after="0" w:line="240" w:lineRule="auto"/>
        <w:ind w:left="798"/>
        <w:jc w:val="left"/>
        <w:rPr>
          <w:rFonts w:ascii="돋움" w:eastAsia="돋움" w:hAnsi="돋움" w:cs="돋움" w:hint="eastAsia"/>
          <w:color w:val="000000"/>
          <w:kern w:val="0"/>
          <w:szCs w:val="24"/>
        </w:rPr>
      </w:pPr>
      <w:r>
        <w:rPr>
          <w:rFonts w:ascii="돋움" w:eastAsia="돋움" w:hAnsi="돋움" w:cs="돋움"/>
          <w:color w:val="000000"/>
          <w:kern w:val="0"/>
          <w:szCs w:val="24"/>
        </w:rPr>
        <w:t>-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투자일임재산에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속하는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증권의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의결권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밖의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권리를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행사하는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</w:p>
    <w:p w14:paraId="4BA97593" w14:textId="77777777" w:rsidR="00320BA0" w:rsidRPr="001114CE" w:rsidRDefault="00320BA0" w:rsidP="001114CE">
      <w:pPr>
        <w:numPr>
          <w:ilvl w:val="0"/>
          <w:numId w:val="9"/>
        </w:numPr>
        <w:tabs>
          <w:tab w:val="clear" w:pos="789"/>
          <w:tab w:val="left" w:pos="906"/>
        </w:tabs>
        <w:wordWrap/>
        <w:adjustRightInd w:val="0"/>
        <w:snapToGrid w:val="0"/>
        <w:spacing w:after="0" w:line="316" w:lineRule="auto"/>
        <w:ind w:left="865" w:right="18" w:hanging="336"/>
        <w:rPr>
          <w:rFonts w:ascii="돋움" w:eastAsia="돋움" w:hAnsi="돋움" w:cs="돋움"/>
          <w:color w:val="000000"/>
          <w:spacing w:val="1"/>
          <w:kern w:val="0"/>
          <w:szCs w:val="24"/>
        </w:rPr>
        <w:sectPr w:rsidR="00320BA0" w:rsidRPr="001114CE">
          <w:endnotePr>
            <w:numFmt w:val="decimal"/>
          </w:endnotePr>
          <w:pgSz w:w="11900" w:h="16840"/>
          <w:pgMar w:top="1440" w:right="1457" w:bottom="409" w:left="855" w:header="0" w:footer="0" w:gutter="0"/>
          <w:cols w:space="0"/>
          <w:noEndnote/>
        </w:sectPr>
      </w:pP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밖에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고객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보호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건전한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거래질서를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해할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우려가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있는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행위로서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자본시장과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금융투자업에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관한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법률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시행령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99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4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항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각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호에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해당하는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행위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FB1FE1" wp14:editId="3402D9C0">
                <wp:simplePos x="0" y="0"/>
                <wp:positionH relativeFrom="page">
                  <wp:posOffset>341630</wp:posOffset>
                </wp:positionH>
                <wp:positionV relativeFrom="page">
                  <wp:posOffset>10000615</wp:posOffset>
                </wp:positionV>
                <wp:extent cx="6860540" cy="0"/>
                <wp:effectExtent l="27305" t="18415" r="27305" b="19685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87C8F" id="Line 30" o:spid="_x0000_s1026" style="position:absolute;left:0;text-align:lef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9pt,787.45pt" to="567.1pt,7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" strokeweight="2.9pt">
                <v:stroke endcap="round"/>
                <w10:wrap anchorx="page" anchory="page"/>
              </v:line>
            </w:pict>
          </mc:Fallback>
        </mc:AlternateContent>
      </w:r>
    </w:p>
    <w:p w14:paraId="3F106085" w14:textId="77777777" w:rsidR="001114CE" w:rsidRDefault="001114CE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7253992B" w14:textId="77777777" w:rsidR="001114CE" w:rsidRDefault="001114CE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0C27F212" w14:textId="77777777" w:rsidR="00320BA0" w:rsidRDefault="00320BA0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의무와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책임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685A83" wp14:editId="7A654388">
                <wp:simplePos x="0" y="0"/>
                <wp:positionH relativeFrom="page">
                  <wp:posOffset>350520</wp:posOffset>
                </wp:positionH>
                <wp:positionV relativeFrom="page">
                  <wp:posOffset>1067435</wp:posOffset>
                </wp:positionV>
                <wp:extent cx="6860540" cy="0"/>
                <wp:effectExtent l="26670" t="19685" r="27940" b="1841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EF619" id="Line 31" o:spid="_x0000_s1026" style="position:absolute;left:0;text-align:lef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7.6pt,84.05pt" to="567.8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" strokeweight="2.9pt">
                <v:stroke endcap="round"/>
                <w10:wrap anchorx="page" anchory="page"/>
              </v:line>
            </w:pict>
          </mc:Fallback>
        </mc:AlternateContent>
      </w:r>
    </w:p>
    <w:p w14:paraId="737E624B" w14:textId="77777777" w:rsidR="001114CE" w:rsidRDefault="001114CE" w:rsidP="001114CE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528DDB92" w14:textId="77777777" w:rsidR="00320BA0" w:rsidRPr="001114CE" w:rsidRDefault="00320BA0" w:rsidP="001114CE">
      <w:pPr>
        <w:numPr>
          <w:ilvl w:val="0"/>
          <w:numId w:val="10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통지의무</w:t>
      </w:r>
    </w:p>
    <w:p w14:paraId="272D417D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0E361CE6" w14:textId="77777777" w:rsidR="00320BA0" w:rsidRDefault="00320BA0" w:rsidP="001114CE">
      <w:pPr>
        <w:wordWrap/>
        <w:adjustRightInd w:val="0"/>
        <w:snapToGrid w:val="0"/>
        <w:spacing w:after="0" w:line="316" w:lineRule="auto"/>
        <w:ind w:left="596" w:right="67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거래증권회사의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점포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계좌번호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주소와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연락처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밖에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회사의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자일임서비스제공에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영향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사항에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변동이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경우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즉시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지정된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투자일임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담당자에게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통지하여야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4CFF57C7" w14:textId="77777777" w:rsidR="001114CE" w:rsidRPr="001114CE" w:rsidRDefault="001114CE" w:rsidP="001114CE">
      <w:pPr>
        <w:wordWrap/>
        <w:adjustRightInd w:val="0"/>
        <w:snapToGrid w:val="0"/>
        <w:spacing w:after="0" w:line="316" w:lineRule="auto"/>
        <w:ind w:left="596" w:right="67"/>
        <w:rPr>
          <w:rFonts w:ascii="돋움" w:eastAsia="돋움" w:hAnsi="돋움" w:cs="돋움"/>
          <w:color w:val="000000"/>
          <w:kern w:val="0"/>
          <w:szCs w:val="24"/>
        </w:rPr>
      </w:pPr>
    </w:p>
    <w:p w14:paraId="7AD75E48" w14:textId="77777777" w:rsidR="00320BA0" w:rsidRPr="001114CE" w:rsidRDefault="00320BA0" w:rsidP="001114CE">
      <w:pPr>
        <w:numPr>
          <w:ilvl w:val="0"/>
          <w:numId w:val="10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비밀유지의무</w:t>
      </w:r>
    </w:p>
    <w:p w14:paraId="3348ED10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0FBB50DD" w14:textId="77777777" w:rsidR="00320BA0" w:rsidRDefault="00320BA0" w:rsidP="001114CE">
      <w:pPr>
        <w:wordWrap/>
        <w:adjustRightInd w:val="0"/>
        <w:snapToGrid w:val="0"/>
        <w:spacing w:after="0" w:line="316" w:lineRule="auto"/>
        <w:ind w:left="596" w:right="101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</w:t>
      </w:r>
      <w:r>
        <w:rPr>
          <w:rFonts w:ascii="돋움" w:eastAsia="돋움" w:hAnsi="돋움" w:cs="돋움" w:hint="eastAsia"/>
          <w:color w:val="000000"/>
          <w:spacing w:val="-6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회사가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투자일임업무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수행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중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제공한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투자일임서비스의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내용을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3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자에게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누설해서는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아니되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회사의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동의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없이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회사의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투자일임서비스를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kern w:val="0"/>
          <w:szCs w:val="24"/>
        </w:rPr>
        <w:t>3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공동으로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이용하지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못합니다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2019DDCB" w14:textId="77777777" w:rsidR="001114CE" w:rsidRPr="001114CE" w:rsidRDefault="001114CE" w:rsidP="001114CE">
      <w:pPr>
        <w:wordWrap/>
        <w:adjustRightInd w:val="0"/>
        <w:snapToGrid w:val="0"/>
        <w:spacing w:after="0" w:line="316" w:lineRule="auto"/>
        <w:ind w:left="596" w:right="101"/>
        <w:rPr>
          <w:rFonts w:ascii="돋움" w:eastAsia="돋움" w:hAnsi="돋움" w:cs="돋움"/>
          <w:color w:val="000000"/>
          <w:kern w:val="0"/>
          <w:szCs w:val="24"/>
        </w:rPr>
      </w:pPr>
    </w:p>
    <w:p w14:paraId="1B5E6E5E" w14:textId="77777777" w:rsidR="00320BA0" w:rsidRPr="001114CE" w:rsidRDefault="00320BA0" w:rsidP="001114CE">
      <w:pPr>
        <w:numPr>
          <w:ilvl w:val="0"/>
          <w:numId w:val="10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투자일임결과에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대한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책임사항</w:t>
      </w:r>
    </w:p>
    <w:p w14:paraId="10BCD9C7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37FB61AA" w14:textId="77777777" w:rsidR="00320BA0" w:rsidRDefault="00320BA0" w:rsidP="001114CE">
      <w:pPr>
        <w:wordWrap/>
        <w:adjustRightInd w:val="0"/>
        <w:snapToGrid w:val="0"/>
        <w:spacing w:after="0" w:line="316" w:lineRule="auto"/>
        <w:ind w:left="596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정당한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투자결과로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발생한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손익은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고객에게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귀속합니다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 xml:space="preserve">.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따라서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손실이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발생하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경우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고객은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회사에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일부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전부의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보상을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청구할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없습니다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41DE7D57" w14:textId="77777777" w:rsidR="001114CE" w:rsidRDefault="001114CE" w:rsidP="001114CE">
      <w:pPr>
        <w:wordWrap/>
        <w:adjustRightInd w:val="0"/>
        <w:snapToGrid w:val="0"/>
        <w:spacing w:after="0" w:line="316" w:lineRule="auto"/>
        <w:ind w:left="596"/>
        <w:rPr>
          <w:rFonts w:ascii="돋움" w:eastAsia="돋움" w:hAnsi="돋움" w:cs="돋움"/>
          <w:color w:val="000000"/>
          <w:kern w:val="0"/>
          <w:szCs w:val="24"/>
        </w:rPr>
      </w:pPr>
    </w:p>
    <w:p w14:paraId="0F7B507E" w14:textId="77777777" w:rsidR="00320BA0" w:rsidRPr="001114CE" w:rsidRDefault="00320BA0" w:rsidP="001114CE">
      <w:pPr>
        <w:numPr>
          <w:ilvl w:val="0"/>
          <w:numId w:val="10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해외투자와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관련한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책임과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의무</w:t>
      </w:r>
    </w:p>
    <w:p w14:paraId="08CBBC1B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529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0AFC127B" w14:textId="77777777" w:rsidR="00320BA0" w:rsidRDefault="00320BA0" w:rsidP="001114CE">
      <w:pPr>
        <w:numPr>
          <w:ilvl w:val="0"/>
          <w:numId w:val="11"/>
        </w:numPr>
        <w:tabs>
          <w:tab w:val="left" w:pos="1058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계약해지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사전통보</w:t>
      </w:r>
    </w:p>
    <w:p w14:paraId="035DB4C8" w14:textId="77777777" w:rsidR="00320BA0" w:rsidRDefault="00320BA0" w:rsidP="001114CE">
      <w:pPr>
        <w:wordWrap/>
        <w:adjustRightInd w:val="0"/>
        <w:snapToGrid w:val="0"/>
        <w:spacing w:after="0" w:line="316" w:lineRule="auto"/>
        <w:ind w:left="100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일임계약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의하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여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해외투자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경우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보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유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유가증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권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현금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하는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데</w:t>
      </w:r>
      <w:proofErr w:type="gramEnd"/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일정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시간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소요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됩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니다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즉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유동성문제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따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른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매도시기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지연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발생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있고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각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국가별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현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외환거래법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상출금신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청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후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출금처리일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다르므로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매도자금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현금화하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여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계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좌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입금되기까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지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일정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기일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이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소요됩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니다</w:t>
      </w:r>
      <w:proofErr w:type="spellEnd"/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따라서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계약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중도해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또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계약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만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기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재연장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원하시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경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우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최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소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개월전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까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의사를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통보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하여야만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원하는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날짜에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자금을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인출하실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3CED03B2" w14:textId="77777777" w:rsidR="001114CE" w:rsidRDefault="001114CE" w:rsidP="001114CE">
      <w:pPr>
        <w:wordWrap/>
        <w:adjustRightInd w:val="0"/>
        <w:snapToGrid w:val="0"/>
        <w:spacing w:after="0" w:line="316" w:lineRule="auto"/>
        <w:ind w:left="1000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6BB38F7D" w14:textId="77777777" w:rsidR="00320BA0" w:rsidRDefault="00320BA0" w:rsidP="001114CE">
      <w:pPr>
        <w:numPr>
          <w:ilvl w:val="0"/>
          <w:numId w:val="11"/>
        </w:numPr>
        <w:tabs>
          <w:tab w:val="left" w:pos="1058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환손익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발생가능성</w:t>
      </w:r>
    </w:p>
    <w:p w14:paraId="6294A7B8" w14:textId="77777777" w:rsidR="00320BA0" w:rsidRDefault="00320BA0" w:rsidP="001114CE">
      <w:pPr>
        <w:wordWrap/>
        <w:adjustRightInd w:val="0"/>
        <w:snapToGrid w:val="0"/>
        <w:spacing w:after="0" w:line="316" w:lineRule="auto"/>
        <w:ind w:left="1000" w:right="108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해외투자</w:t>
      </w:r>
      <w:r>
        <w:rPr>
          <w:rFonts w:ascii="돋움" w:eastAsia="돋움" w:hAnsi="돋움" w:cs="돋움" w:hint="eastAsia"/>
          <w:color w:val="000000"/>
          <w:spacing w:val="-2"/>
          <w:kern w:val="0"/>
          <w:szCs w:val="24"/>
        </w:rPr>
        <w:t>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환헤지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하지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않습니다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72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(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단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요청시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환헤지를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)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따라서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당해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통화의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예상치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못한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가치변동에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따라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환거래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이익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손실이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발생할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7BF31AAD" w14:textId="77777777" w:rsidR="001114CE" w:rsidRDefault="001114CE" w:rsidP="001114CE">
      <w:pPr>
        <w:wordWrap/>
        <w:adjustRightInd w:val="0"/>
        <w:snapToGrid w:val="0"/>
        <w:spacing w:after="0" w:line="316" w:lineRule="auto"/>
        <w:ind w:left="1000" w:right="108"/>
        <w:rPr>
          <w:rFonts w:ascii="돋움" w:eastAsia="돋움" w:hAnsi="돋움" w:cs="돋움"/>
          <w:color w:val="000000"/>
          <w:kern w:val="0"/>
          <w:szCs w:val="24"/>
        </w:rPr>
      </w:pPr>
    </w:p>
    <w:p w14:paraId="38536113" w14:textId="77777777" w:rsidR="00320BA0" w:rsidRDefault="00320BA0" w:rsidP="001114CE">
      <w:pPr>
        <w:numPr>
          <w:ilvl w:val="0"/>
          <w:numId w:val="11"/>
        </w:numPr>
        <w:tabs>
          <w:tab w:val="left" w:pos="1058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양도소득세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신고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납부</w:t>
      </w:r>
    </w:p>
    <w:p w14:paraId="71BFE40D" w14:textId="77777777" w:rsidR="00320BA0" w:rsidRDefault="00320BA0" w:rsidP="001114CE">
      <w:pPr>
        <w:wordWrap/>
        <w:adjustRightInd w:val="0"/>
        <w:snapToGrid w:val="0"/>
        <w:spacing w:after="0" w:line="316" w:lineRule="auto"/>
        <w:ind w:left="100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해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외유가증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권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매매차익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대하여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매도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당해연도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다음연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도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5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일부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터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5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31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일까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자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본인이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관할세무서에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신고하고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납부하여야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합니다</w:t>
      </w:r>
      <w:r>
        <w:rPr>
          <w:rFonts w:ascii="돋움" w:eastAsia="돋움" w:hAnsi="돋움" w:cs="돋움"/>
          <w:color w:val="000000"/>
          <w:kern w:val="0"/>
          <w:szCs w:val="24"/>
        </w:rPr>
        <w:t xml:space="preserve">.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회사는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요청시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양도소득세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신고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납</w:t>
      </w:r>
    </w:p>
    <w:p w14:paraId="699CB1DE" w14:textId="77777777" w:rsidR="00320BA0" w:rsidRDefault="00320BA0" w:rsidP="001114CE">
      <w:pPr>
        <w:wordWrap/>
        <w:adjustRightInd w:val="0"/>
        <w:snapToGrid w:val="0"/>
        <w:spacing w:after="0" w:line="240" w:lineRule="auto"/>
        <w:ind w:left="100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부에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필요한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자료르르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양도소득세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신고전에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고객에게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제공합니다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3B608843" w14:textId="77777777" w:rsidR="001114CE" w:rsidRDefault="001114CE" w:rsidP="001114CE">
      <w:pPr>
        <w:wordWrap/>
        <w:adjustRightInd w:val="0"/>
        <w:snapToGrid w:val="0"/>
        <w:spacing w:after="0" w:line="240" w:lineRule="auto"/>
        <w:ind w:left="1000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01583A6D" w14:textId="77777777" w:rsidR="00320BA0" w:rsidRDefault="00320BA0" w:rsidP="001114CE">
      <w:pPr>
        <w:numPr>
          <w:ilvl w:val="0"/>
          <w:numId w:val="11"/>
        </w:numPr>
        <w:tabs>
          <w:tab w:val="left" w:pos="1058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종합소득세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신고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납부</w:t>
      </w:r>
    </w:p>
    <w:p w14:paraId="30C61109" w14:textId="1A9E4927" w:rsidR="008171DA" w:rsidRPr="00D02E8B" w:rsidRDefault="00320BA0" w:rsidP="00D02E8B">
      <w:pPr>
        <w:wordWrap/>
        <w:adjustRightInd w:val="0"/>
        <w:snapToGrid w:val="0"/>
        <w:spacing w:after="0" w:line="316" w:lineRule="auto"/>
        <w:ind w:left="1000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일임계약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고객명의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운용되므로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여기에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발생하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이자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배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당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금융소득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종합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소득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세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신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고대상입니다</w:t>
      </w:r>
      <w:proofErr w:type="spellEnd"/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따라서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동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금액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종합소득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세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신고대상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되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경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우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고객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다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른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금융소득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합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산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여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종합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소득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세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신고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하여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야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합니다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회사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고객요청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이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필요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자료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종합소득세신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전에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고객에게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 w:rsidR="00D02E8B">
        <w:rPr>
          <w:rFonts w:ascii="돋움" w:eastAsia="돋움" w:hAnsi="돋움" w:cs="돋움" w:hint="eastAsia"/>
          <w:color w:val="000000"/>
          <w:kern w:val="0"/>
          <w:szCs w:val="24"/>
        </w:rPr>
        <w:t>제공합니</w:t>
      </w:r>
      <w:r w:rsidR="00141772">
        <w:rPr>
          <w:rFonts w:ascii="돋움" w:eastAsia="돋움" w:hAnsi="돋움" w:cs="돋움" w:hint="eastAsia"/>
          <w:color w:val="000000"/>
          <w:kern w:val="0"/>
          <w:szCs w:val="24"/>
        </w:rPr>
        <w:t>다.</w:t>
      </w:r>
    </w:p>
    <w:p w14:paraId="39884AE8" w14:textId="77777777" w:rsidR="008171DA" w:rsidRDefault="008171DA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3CAE73F2" w14:textId="1CF37C4E" w:rsidR="00D02E8B" w:rsidRDefault="00D02E8B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0BA2DBFD" w14:textId="43F482D8" w:rsidR="00D02E8B" w:rsidRDefault="00865502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074A463" wp14:editId="4851AD47">
                <wp:simplePos x="0" y="0"/>
                <wp:positionH relativeFrom="page">
                  <wp:posOffset>362585</wp:posOffset>
                </wp:positionH>
                <wp:positionV relativeFrom="page">
                  <wp:posOffset>9942195</wp:posOffset>
                </wp:positionV>
                <wp:extent cx="7254240" cy="0"/>
                <wp:effectExtent l="22225" t="19685" r="19685" b="18415"/>
                <wp:wrapNone/>
                <wp:docPr id="140986439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42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621B8" id="Line 35" o:spid="_x0000_s1026" style="position:absolute;left:0;text-align:lef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55pt,782.85pt" to="599.7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" strokeweight="2.9pt">
                <v:stroke endcap="round"/>
                <w10:wrap anchorx="page" anchory="page"/>
              </v:line>
            </w:pict>
          </mc:Fallback>
        </mc:AlternateContent>
      </w:r>
    </w:p>
    <w:p w14:paraId="185FE7A7" w14:textId="77777777" w:rsidR="00865502" w:rsidRDefault="00865502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5EE08F95" w14:textId="77777777" w:rsidR="00865502" w:rsidRDefault="00865502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01DE40EC" w14:textId="3246BD7F" w:rsidR="00320BA0" w:rsidRDefault="00320BA0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수수료에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사항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9DCA0A2" wp14:editId="400B33CE">
                <wp:simplePos x="0" y="0"/>
                <wp:positionH relativeFrom="page">
                  <wp:posOffset>341630</wp:posOffset>
                </wp:positionH>
                <wp:positionV relativeFrom="page">
                  <wp:posOffset>1067435</wp:posOffset>
                </wp:positionV>
                <wp:extent cx="6860540" cy="0"/>
                <wp:effectExtent l="27305" t="19685" r="27305" b="18415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05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DA683" id="Line 33" o:spid="_x0000_s1026" style="position:absolute;left:0;text-align:lef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9pt,84.05pt" to="567.1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59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" strokeweight="2.9pt">
                <v:stroke endcap="round"/>
                <w10:wrap anchorx="page" anchory="page"/>
              </v:line>
            </w:pict>
          </mc:Fallback>
        </mc:AlternateContent>
      </w:r>
    </w:p>
    <w:p w14:paraId="466D4034" w14:textId="77777777" w:rsidR="008171DA" w:rsidRDefault="008171DA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6844D3A5" w14:textId="77777777" w:rsidR="00320BA0" w:rsidRDefault="00320BA0" w:rsidP="005142A6">
      <w:pPr>
        <w:numPr>
          <w:ilvl w:val="0"/>
          <w:numId w:val="12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투자일임수수료의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구분</w:t>
      </w:r>
    </w:p>
    <w:p w14:paraId="33786019" w14:textId="77777777" w:rsidR="00320BA0" w:rsidRDefault="00320BA0" w:rsidP="005142A6">
      <w:pPr>
        <w:wordWrap/>
        <w:adjustRightInd w:val="0"/>
        <w:snapToGrid w:val="0"/>
        <w:spacing w:after="0" w:line="286" w:lineRule="auto"/>
        <w:ind w:left="596" w:right="185"/>
        <w:rPr>
          <w:rFonts w:ascii="돋움" w:eastAsia="돋움" w:hAnsi="돋움" w:cs="돋움"/>
          <w:color w:val="000000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투자일임수수료는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주식형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채권형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계약형태로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정하며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기본수수료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와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성과수수료로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구분하여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수령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2C0B5BED" w14:textId="77777777" w:rsidR="008171DA" w:rsidRDefault="008171DA" w:rsidP="005142A6">
      <w:pPr>
        <w:wordWrap/>
        <w:adjustRightInd w:val="0"/>
        <w:snapToGrid w:val="0"/>
        <w:spacing w:after="0" w:line="286" w:lineRule="auto"/>
        <w:ind w:left="596" w:right="185"/>
        <w:rPr>
          <w:rFonts w:ascii="돋움" w:eastAsia="돋움" w:hAnsi="돋움" w:cs="돋움"/>
          <w:color w:val="000000"/>
          <w:kern w:val="0"/>
          <w:szCs w:val="24"/>
        </w:rPr>
      </w:pPr>
    </w:p>
    <w:p w14:paraId="4AD25974" w14:textId="77777777" w:rsidR="00320BA0" w:rsidRDefault="00320BA0" w:rsidP="005142A6">
      <w:pPr>
        <w:numPr>
          <w:ilvl w:val="0"/>
          <w:numId w:val="12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투자일임수수료의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기준</w:t>
      </w:r>
    </w:p>
    <w:p w14:paraId="02BEA67D" w14:textId="77777777" w:rsidR="00320BA0" w:rsidRDefault="00320BA0" w:rsidP="005142A6">
      <w:pPr>
        <w:wordWrap/>
        <w:adjustRightInd w:val="0"/>
        <w:snapToGrid w:val="0"/>
        <w:spacing w:after="0" w:line="240" w:lineRule="auto"/>
        <w:ind w:left="596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투자일임수수료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체계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산정방법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지급시기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중도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증액·감액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해지시의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수수료는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proofErr w:type="gramStart"/>
      <w:r>
        <w:rPr>
          <w:rFonts w:ascii="돋움" w:eastAsia="돋움" w:hAnsi="돋움" w:cs="돋움"/>
          <w:b/>
          <w:color w:val="000000"/>
          <w:kern w:val="0"/>
          <w:szCs w:val="24"/>
        </w:rPr>
        <w:t>&lt;</w:t>
      </w:r>
      <w:r>
        <w:rPr>
          <w:rFonts w:ascii="돋움" w:eastAsia="돋움" w:hAnsi="돋움" w:cs="돋움"/>
          <w:b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별지</w:t>
      </w:r>
      <w:proofErr w:type="gram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/>
          <w:b/>
          <w:color w:val="000000"/>
          <w:kern w:val="0"/>
          <w:szCs w:val="24"/>
        </w:rPr>
        <w:t>1 &gt;</w:t>
      </w:r>
      <w:r>
        <w:rPr>
          <w:rFonts w:ascii="돋움" w:eastAsia="돋움" w:hAnsi="돋움" w:cs="돋움"/>
          <w:b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의</w:t>
      </w:r>
    </w:p>
    <w:p w14:paraId="6705B9BD" w14:textId="77777777" w:rsidR="00320BA0" w:rsidRDefault="00320BA0" w:rsidP="005142A6">
      <w:pPr>
        <w:wordWrap/>
        <w:adjustRightInd w:val="0"/>
        <w:snapToGrid w:val="0"/>
        <w:spacing w:after="0" w:line="240" w:lineRule="auto"/>
        <w:ind w:left="600"/>
        <w:jc w:val="left"/>
        <w:rPr>
          <w:rFonts w:ascii="돋움" w:eastAsia="돋움" w:hAnsi="돋움" w:cs="돋움"/>
          <w:color w:val="000000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수수료율체계표와</w:t>
      </w:r>
      <w:proofErr w:type="spellEnd"/>
      <w:r>
        <w:rPr>
          <w:rFonts w:ascii="돋움" w:eastAsia="돋움" w:hAnsi="돋움" w:cs="돋움"/>
          <w:b/>
          <w:color w:val="000000"/>
          <w:spacing w:val="21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같습니다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61B36792" w14:textId="77777777" w:rsidR="008171DA" w:rsidRDefault="008171DA" w:rsidP="005142A6">
      <w:pPr>
        <w:wordWrap/>
        <w:adjustRightInd w:val="0"/>
        <w:snapToGrid w:val="0"/>
        <w:spacing w:after="0" w:line="240" w:lineRule="auto"/>
        <w:ind w:left="600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3A9929B3" w14:textId="77777777" w:rsidR="00320BA0" w:rsidRDefault="00320BA0" w:rsidP="005142A6">
      <w:pPr>
        <w:numPr>
          <w:ilvl w:val="0"/>
          <w:numId w:val="12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투자일임수수료의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계산기간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지급방법</w:t>
      </w:r>
    </w:p>
    <w:p w14:paraId="20E193D1" w14:textId="77777777" w:rsidR="00320BA0" w:rsidRDefault="00320BA0" w:rsidP="005142A6">
      <w:pPr>
        <w:wordWrap/>
        <w:adjustRightInd w:val="0"/>
        <w:snapToGrid w:val="0"/>
        <w:spacing w:after="0" w:line="286" w:lineRule="auto"/>
        <w:ind w:left="596" w:right="76"/>
        <w:rPr>
          <w:rFonts w:ascii="돋움" w:eastAsia="돋움" w:hAnsi="돋움" w:cs="돋움"/>
          <w:color w:val="000000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투자일임수수료</w:t>
      </w:r>
      <w:r>
        <w:rPr>
          <w:rFonts w:ascii="돋움" w:eastAsia="돋움" w:hAnsi="돋움" w:cs="돋움" w:hint="eastAsia"/>
          <w:color w:val="000000"/>
          <w:spacing w:val="-4"/>
          <w:kern w:val="0"/>
          <w:szCs w:val="24"/>
        </w:rPr>
        <w:t>는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계약체결일로부터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매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년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계산기간으로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하며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회사가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지정한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계좌로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고객이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직접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입금합니다</w:t>
      </w:r>
      <w:proofErr w:type="spellEnd"/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08F07FF6" w14:textId="77777777" w:rsidR="008171DA" w:rsidRDefault="008171DA" w:rsidP="005142A6">
      <w:pPr>
        <w:wordWrap/>
        <w:adjustRightInd w:val="0"/>
        <w:snapToGrid w:val="0"/>
        <w:spacing w:after="0" w:line="286" w:lineRule="auto"/>
        <w:ind w:left="596" w:right="76"/>
        <w:rPr>
          <w:rFonts w:ascii="돋움" w:eastAsia="돋움" w:hAnsi="돋움" w:cs="돋움"/>
          <w:color w:val="000000"/>
          <w:kern w:val="0"/>
          <w:szCs w:val="24"/>
        </w:rPr>
      </w:pPr>
    </w:p>
    <w:p w14:paraId="0D69BB57" w14:textId="77777777" w:rsidR="00320BA0" w:rsidRDefault="00320BA0" w:rsidP="005142A6">
      <w:pPr>
        <w:numPr>
          <w:ilvl w:val="0"/>
          <w:numId w:val="12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투자일임계약시에</w:t>
      </w:r>
      <w:proofErr w:type="spellEnd"/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성과수수료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적용여부</w:t>
      </w:r>
    </w:p>
    <w:p w14:paraId="2C44AA36" w14:textId="77777777" w:rsidR="00320BA0" w:rsidRDefault="00320BA0" w:rsidP="005142A6">
      <w:pPr>
        <w:wordWrap/>
        <w:adjustRightInd w:val="0"/>
        <w:snapToGrid w:val="0"/>
        <w:spacing w:after="0" w:line="286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투자일임계약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시</w:t>
      </w:r>
      <w:proofErr w:type="spellEnd"/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성과수수료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적용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경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우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기준수익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률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성과수수료율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을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사전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약정하며</w:t>
      </w:r>
      <w:r>
        <w:rPr>
          <w:rFonts w:ascii="돋움" w:eastAsia="돋움" w:hAnsi="돋움" w:cs="돋움"/>
          <w:color w:val="000000"/>
          <w:spacing w:val="4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성과수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수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료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적용하기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약정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할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경우에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투자자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성과수수료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적용하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아니하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경우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비하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여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높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자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위험에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노출될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61429688" w14:textId="77777777" w:rsidR="008171DA" w:rsidRDefault="008171DA" w:rsidP="005142A6">
      <w:pPr>
        <w:wordWrap/>
        <w:adjustRightInd w:val="0"/>
        <w:snapToGrid w:val="0"/>
        <w:spacing w:after="0" w:line="286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5295D318" w14:textId="77777777" w:rsidR="008171DA" w:rsidRDefault="008171DA" w:rsidP="005142A6">
      <w:pPr>
        <w:wordWrap/>
        <w:adjustRightInd w:val="0"/>
        <w:snapToGrid w:val="0"/>
        <w:spacing w:after="0" w:line="286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58D02AF1" w14:textId="77777777" w:rsidR="00320BA0" w:rsidRDefault="00320BA0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계약자산의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재산형태</w:t>
      </w:r>
      <w:r>
        <w:rPr>
          <w:rFonts w:ascii="돋움" w:eastAsia="돋움" w:hAnsi="돋움" w:cs="돋움"/>
          <w:b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b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투자실적의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평가방법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투자결과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통보방법</w:t>
      </w:r>
    </w:p>
    <w:p w14:paraId="450C369E" w14:textId="77777777" w:rsidR="008171DA" w:rsidRDefault="008171DA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009827CA" w14:textId="77777777" w:rsidR="00320BA0" w:rsidRDefault="00320BA0" w:rsidP="005142A6">
      <w:pPr>
        <w:numPr>
          <w:ilvl w:val="0"/>
          <w:numId w:val="13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계약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개시시점의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재산형태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만료시점의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재산반환상태</w:t>
      </w:r>
    </w:p>
    <w:p w14:paraId="683B226F" w14:textId="77777777" w:rsidR="00320BA0" w:rsidRDefault="00320BA0" w:rsidP="005142A6">
      <w:pPr>
        <w:wordWrap/>
        <w:adjustRightInd w:val="0"/>
        <w:snapToGrid w:val="0"/>
        <w:spacing w:after="0" w:line="286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회사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계약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개시하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시점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재산형태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만료하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시점에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서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고객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반환하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재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산형태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그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시점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에</w:t>
      </w:r>
      <w:proofErr w:type="spellEnd"/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보유하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있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현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금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유가증권으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합니다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단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유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가증권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경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우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공정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시세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가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있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투자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물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한정합니다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3FA4E30D" w14:textId="77777777" w:rsidR="008171DA" w:rsidRDefault="008171DA" w:rsidP="005142A6">
      <w:pPr>
        <w:wordWrap/>
        <w:adjustRightInd w:val="0"/>
        <w:snapToGrid w:val="0"/>
        <w:spacing w:after="0" w:line="286" w:lineRule="auto"/>
        <w:ind w:left="596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p w14:paraId="33A75027" w14:textId="77777777" w:rsidR="00320BA0" w:rsidRDefault="00320BA0" w:rsidP="005142A6">
      <w:pPr>
        <w:numPr>
          <w:ilvl w:val="0"/>
          <w:numId w:val="13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투자실적의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평가방법</w:t>
      </w:r>
    </w:p>
    <w:p w14:paraId="34BAA742" w14:textId="77777777" w:rsidR="00320BA0" w:rsidRDefault="00320BA0" w:rsidP="005142A6">
      <w:pPr>
        <w:wordWrap/>
        <w:adjustRightInd w:val="0"/>
        <w:snapToGrid w:val="0"/>
        <w:spacing w:after="0" w:line="286" w:lineRule="auto"/>
        <w:ind w:left="596" w:right="67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투자실적은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투자수익률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의해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평가하기로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하며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성과수수료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산정의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기초가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되는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투자수익률의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다음의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방법으로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산정합니다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77AF6691" w14:textId="77777777" w:rsidR="008171DA" w:rsidRDefault="008171DA" w:rsidP="005142A6">
      <w:pPr>
        <w:wordWrap/>
        <w:adjustRightInd w:val="0"/>
        <w:snapToGrid w:val="0"/>
        <w:spacing w:after="0" w:line="286" w:lineRule="auto"/>
        <w:ind w:left="596" w:right="67"/>
        <w:rPr>
          <w:rFonts w:ascii="돋움" w:eastAsia="돋움" w:hAnsi="돋움" w:cs="돋움"/>
          <w:color w:val="000000"/>
          <w:kern w:val="0"/>
          <w:szCs w:val="24"/>
        </w:rPr>
      </w:pPr>
    </w:p>
    <w:p w14:paraId="1EFEAF7B" w14:textId="77777777" w:rsidR="00320BA0" w:rsidRPr="008171DA" w:rsidRDefault="00320BA0" w:rsidP="005142A6">
      <w:pPr>
        <w:numPr>
          <w:ilvl w:val="0"/>
          <w:numId w:val="14"/>
        </w:numPr>
        <w:tabs>
          <w:tab w:val="left" w:pos="1058"/>
        </w:tabs>
        <w:wordWrap/>
        <w:adjustRightInd w:val="0"/>
        <w:snapToGrid w:val="0"/>
        <w:spacing w:after="0" w:line="286" w:lineRule="auto"/>
        <w:ind w:right="26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투자수익률</w:t>
      </w:r>
      <w:r>
        <w:rPr>
          <w:rFonts w:ascii="돋움" w:eastAsia="돋움" w:hAnsi="돋움" w:cs="돋움" w:hint="eastAsia"/>
          <w:color w:val="000000"/>
          <w:spacing w:val="-3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계약재산액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대비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평가기준일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현재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재산평가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금액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(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유가증권평가액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+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현금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+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기타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5"/>
          <w:kern w:val="0"/>
          <w:szCs w:val="24"/>
        </w:rPr>
        <w:t>(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미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수배당금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kern w:val="0"/>
          <w:szCs w:val="24"/>
        </w:rPr>
        <w:t>)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연환산증가율로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계산합니다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2B9EBD41" w14:textId="77777777" w:rsidR="008171DA" w:rsidRDefault="008171DA" w:rsidP="008171DA">
      <w:pPr>
        <w:wordWrap/>
        <w:adjustRightInd w:val="0"/>
        <w:snapToGrid w:val="0"/>
        <w:spacing w:after="0" w:line="286" w:lineRule="auto"/>
        <w:ind w:left="1000" w:right="26"/>
        <w:rPr>
          <w:rFonts w:ascii="돋움" w:eastAsia="돋움" w:hAnsi="돋움" w:cs="돋움"/>
          <w:color w:val="000000"/>
          <w:spacing w:val="1"/>
          <w:kern w:val="0"/>
          <w:szCs w:val="24"/>
        </w:rPr>
      </w:pPr>
    </w:p>
    <w:p w14:paraId="03CF299A" w14:textId="77777777" w:rsidR="00320BA0" w:rsidRPr="008171DA" w:rsidRDefault="00320BA0" w:rsidP="005142A6">
      <w:pPr>
        <w:numPr>
          <w:ilvl w:val="0"/>
          <w:numId w:val="14"/>
        </w:numPr>
        <w:tabs>
          <w:tab w:val="left" w:pos="1058"/>
        </w:tabs>
        <w:wordWrap/>
        <w:adjustRightInd w:val="0"/>
        <w:snapToGrid w:val="0"/>
        <w:spacing w:after="0" w:line="286" w:lineRule="auto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유가증권의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평가는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당일종가를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적용하되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당일종가가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없을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경우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전일종가를</w:t>
      </w:r>
      <w:proofErr w:type="spellEnd"/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적용하며</w:t>
      </w:r>
      <w:r>
        <w:rPr>
          <w:rFonts w:ascii="돋움" w:eastAsia="돋움" w:hAnsi="돋움" w:cs="돋움"/>
          <w:color w:val="000000"/>
          <w:spacing w:val="4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0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시장가격이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없는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유가증권</w:t>
      </w:r>
      <w:r>
        <w:rPr>
          <w:rFonts w:ascii="돋움" w:eastAsia="돋움" w:hAnsi="돋움" w:cs="돋움"/>
          <w:color w:val="000000"/>
          <w:kern w:val="0"/>
          <w:szCs w:val="24"/>
        </w:rPr>
        <w:t>(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미상장된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공모주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kern w:val="0"/>
          <w:szCs w:val="24"/>
        </w:rPr>
        <w:t>)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편입단가를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적용하여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평가합니다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3D7BBB42" w14:textId="77777777" w:rsidR="008171DA" w:rsidRDefault="008171DA" w:rsidP="008171DA">
      <w:pPr>
        <w:wordWrap/>
        <w:adjustRightInd w:val="0"/>
        <w:snapToGrid w:val="0"/>
        <w:spacing w:after="0" w:line="286" w:lineRule="auto"/>
        <w:rPr>
          <w:rFonts w:ascii="돋움" w:eastAsia="돋움" w:hAnsi="돋움" w:cs="돋움"/>
          <w:color w:val="000000"/>
          <w:spacing w:val="1"/>
          <w:kern w:val="0"/>
          <w:szCs w:val="24"/>
        </w:rPr>
      </w:pPr>
    </w:p>
    <w:p w14:paraId="4ECBA34D" w14:textId="77777777" w:rsidR="00320BA0" w:rsidRPr="008171DA" w:rsidRDefault="00320BA0" w:rsidP="005142A6">
      <w:pPr>
        <w:numPr>
          <w:ilvl w:val="0"/>
          <w:numId w:val="14"/>
        </w:numPr>
        <w:tabs>
          <w:tab w:val="left" w:pos="1058"/>
        </w:tabs>
        <w:wordWrap/>
        <w:adjustRightInd w:val="0"/>
        <w:snapToGrid w:val="0"/>
        <w:spacing w:after="0" w:line="286" w:lineRule="auto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주식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있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어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배당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유무상증자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의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배당락이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나</w:t>
      </w:r>
      <w:proofErr w:type="spellEnd"/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권리락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이루어졌으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배당이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증자분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이</w:t>
      </w:r>
      <w:r>
        <w:rPr>
          <w:rFonts w:ascii="돋움" w:eastAsia="돋움" w:hAnsi="돋움" w:cs="돋움"/>
          <w:color w:val="000000"/>
          <w:spacing w:val="-2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실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현되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지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않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경우에는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배당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락</w:t>
      </w:r>
      <w:proofErr w:type="spellEnd"/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가격이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나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권리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락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가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격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등으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평가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배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당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또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유무상증자분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을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반영하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여</w:t>
      </w:r>
      <w:proofErr w:type="spellEnd"/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평가합니다</w:t>
      </w:r>
      <w:r>
        <w:rPr>
          <w:rFonts w:ascii="돋움" w:eastAsia="돋움" w:hAnsi="돋움" w:cs="돋움"/>
          <w:color w:val="000000"/>
          <w:spacing w:val="6"/>
          <w:kern w:val="0"/>
          <w:szCs w:val="24"/>
        </w:rPr>
        <w:t>.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채권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에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있어서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시장가격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기준으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평가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경과이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자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미</w:t>
      </w:r>
      <w:r>
        <w:rPr>
          <w:rFonts w:ascii="돋움" w:eastAsia="돋움" w:hAnsi="돋움" w:cs="돋움" w:hint="eastAsia"/>
          <w:color w:val="000000"/>
          <w:spacing w:val="6"/>
          <w:kern w:val="0"/>
          <w:szCs w:val="24"/>
        </w:rPr>
        <w:t>실현이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익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산입하여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평가합니다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5BB41128" w14:textId="77777777" w:rsidR="00320BA0" w:rsidRDefault="00320BA0" w:rsidP="00D02E8B">
      <w:pPr>
        <w:wordWrap/>
        <w:adjustRightInd w:val="0"/>
        <w:snapToGrid w:val="0"/>
        <w:spacing w:before="484" w:after="0" w:line="240" w:lineRule="auto"/>
        <w:jc w:val="left"/>
        <w:rPr>
          <w:rFonts w:ascii="돋움" w:eastAsia="돋움" w:hAnsi="돋움" w:cs="돋움" w:hint="eastAsia"/>
          <w:color w:val="000000"/>
          <w:kern w:val="0"/>
          <w:sz w:val="22"/>
          <w:szCs w:val="24"/>
        </w:rPr>
        <w:sectPr w:rsidR="00320BA0">
          <w:endnotePr>
            <w:numFmt w:val="decimal"/>
          </w:endnotePr>
          <w:pgSz w:w="11900" w:h="16840"/>
          <w:pgMar w:top="1440" w:right="1518" w:bottom="409" w:left="586" w:header="0" w:footer="0" w:gutter="0"/>
          <w:cols w:space="0"/>
          <w:noEndnote/>
        </w:sectPr>
      </w:pPr>
    </w:p>
    <w:p w14:paraId="26030572" w14:textId="77777777" w:rsidR="008171DA" w:rsidRPr="008171DA" w:rsidRDefault="008171DA" w:rsidP="008171DA">
      <w:pPr>
        <w:wordWrap/>
        <w:adjustRightInd w:val="0"/>
        <w:snapToGrid w:val="0"/>
        <w:spacing w:after="0" w:line="240" w:lineRule="auto"/>
        <w:ind w:left="1000"/>
        <w:jc w:val="left"/>
        <w:rPr>
          <w:rFonts w:ascii="돋움" w:eastAsia="돋움" w:hAnsi="돋움" w:cs="돋움"/>
          <w:color w:val="000000"/>
          <w:spacing w:val="1"/>
          <w:kern w:val="0"/>
          <w:sz w:val="28"/>
          <w:szCs w:val="24"/>
        </w:rPr>
      </w:pPr>
    </w:p>
    <w:p w14:paraId="45EACA9E" w14:textId="77777777" w:rsidR="00865502" w:rsidRDefault="00865502" w:rsidP="00865502">
      <w:pPr>
        <w:wordWrap/>
        <w:adjustRightInd w:val="0"/>
        <w:snapToGrid w:val="0"/>
        <w:spacing w:after="0" w:line="286" w:lineRule="auto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</w:p>
    <w:p w14:paraId="554A218E" w14:textId="000A3E4E" w:rsidR="00865502" w:rsidRPr="00865502" w:rsidRDefault="00865502" w:rsidP="00865502">
      <w:pPr>
        <w:numPr>
          <w:ilvl w:val="0"/>
          <w:numId w:val="13"/>
        </w:numPr>
        <w:tabs>
          <w:tab w:val="left" w:pos="529"/>
        </w:tabs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투자실적보고</w:t>
      </w:r>
    </w:p>
    <w:p w14:paraId="17F63475" w14:textId="77777777" w:rsidR="00865502" w:rsidRDefault="00865502" w:rsidP="00865502">
      <w:pPr>
        <w:wordWrap/>
        <w:adjustRightInd w:val="0"/>
        <w:snapToGrid w:val="0"/>
        <w:spacing w:after="0" w:line="286" w:lineRule="auto"/>
        <w:ind w:left="596" w:right="151"/>
        <w:rPr>
          <w:rFonts w:ascii="돋움" w:eastAsia="돋움" w:hAnsi="돋움" w:cs="돋움"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투자결과</w:t>
      </w:r>
      <w:r>
        <w:rPr>
          <w:rFonts w:ascii="돋움" w:eastAsia="돋움" w:hAnsi="돋움" w:cs="돋움" w:hint="eastAsia"/>
          <w:color w:val="000000"/>
          <w:spacing w:val="-6"/>
          <w:kern w:val="0"/>
          <w:szCs w:val="24"/>
        </w:rPr>
        <w:t>는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아래</w:t>
      </w:r>
      <w:r>
        <w:rPr>
          <w:rFonts w:ascii="돋움" w:eastAsia="돋움" w:hAnsi="돋움" w:cs="돋움"/>
          <w:color w:val="000000"/>
          <w:spacing w:val="-25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8"/>
          <w:kern w:val="0"/>
          <w:szCs w:val="24"/>
        </w:rPr>
        <w:t>사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항을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기재한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보고서를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분기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/>
          <w:color w:val="000000"/>
          <w:spacing w:val="7"/>
          <w:kern w:val="0"/>
          <w:szCs w:val="24"/>
        </w:rPr>
        <w:t>1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회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이상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고객과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대면하여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서면으로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보고하는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것을</w:t>
      </w:r>
      <w:r>
        <w:rPr>
          <w:rFonts w:ascii="돋움" w:eastAsia="돋움" w:hAnsi="돋움" w:cs="돋움"/>
          <w:color w:val="000000"/>
          <w:spacing w:val="-26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7"/>
          <w:kern w:val="0"/>
          <w:szCs w:val="24"/>
        </w:rPr>
        <w:t>원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칙으로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하되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우편발송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또는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전자우편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등으로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보고할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수도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있습니다</w:t>
      </w:r>
      <w:r>
        <w:rPr>
          <w:rFonts w:ascii="돋움" w:eastAsia="돋움" w:hAnsi="돋움" w:cs="돋움"/>
          <w:color w:val="000000"/>
          <w:kern w:val="0"/>
          <w:szCs w:val="24"/>
        </w:rPr>
        <w:t>.</w:t>
      </w:r>
    </w:p>
    <w:p w14:paraId="74308D3B" w14:textId="77777777" w:rsidR="00865502" w:rsidRPr="00865502" w:rsidRDefault="00865502" w:rsidP="00865502">
      <w:pPr>
        <w:tabs>
          <w:tab w:val="left" w:pos="1058"/>
        </w:tabs>
        <w:wordWrap/>
        <w:adjustRightInd w:val="0"/>
        <w:snapToGrid w:val="0"/>
        <w:spacing w:after="0" w:line="360" w:lineRule="auto"/>
        <w:jc w:val="left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</w:p>
    <w:p w14:paraId="5CF4BF0E" w14:textId="5FB0674C" w:rsidR="00320BA0" w:rsidRDefault="00320BA0" w:rsidP="008171DA">
      <w:pPr>
        <w:numPr>
          <w:ilvl w:val="0"/>
          <w:numId w:val="15"/>
        </w:numPr>
        <w:tabs>
          <w:tab w:val="left" w:pos="1058"/>
        </w:tabs>
        <w:wordWrap/>
        <w:adjustRightInd w:val="0"/>
        <w:snapToGrid w:val="0"/>
        <w:spacing w:after="0" w:line="360" w:lineRule="auto"/>
        <w:ind w:left="1003" w:hanging="204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투자일임자산의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매매일자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매매가격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위탁수수료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제세금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등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운용현황</w:t>
      </w:r>
      <w:r w:rsidR="00AB355A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8CF2E38" wp14:editId="0F2CDFA8">
                <wp:simplePos x="0" y="0"/>
                <wp:positionH relativeFrom="page">
                  <wp:posOffset>146050</wp:posOffset>
                </wp:positionH>
                <wp:positionV relativeFrom="page">
                  <wp:posOffset>1067435</wp:posOffset>
                </wp:positionV>
                <wp:extent cx="7254240" cy="0"/>
                <wp:effectExtent l="22225" t="19685" r="19685" b="18415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42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7C95" id="Line 35" o:spid="_x0000_s1026" style="position:absolute;left:0;text-align:lef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.5pt,84.05pt" to="582.7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MlGg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" strokeweight="2.9pt">
                <v:stroke endcap="round"/>
                <w10:wrap anchorx="page" anchory="page"/>
              </v:line>
            </w:pict>
          </mc:Fallback>
        </mc:AlternateContent>
      </w:r>
    </w:p>
    <w:p w14:paraId="3452515B" w14:textId="77777777" w:rsidR="00320BA0" w:rsidRDefault="00320BA0" w:rsidP="008171DA">
      <w:pPr>
        <w:numPr>
          <w:ilvl w:val="0"/>
          <w:numId w:val="15"/>
        </w:numPr>
        <w:tabs>
          <w:tab w:val="left" w:pos="1058"/>
        </w:tabs>
        <w:wordWrap/>
        <w:adjustRightInd w:val="0"/>
        <w:snapToGrid w:val="0"/>
        <w:spacing w:after="0" w:line="360" w:lineRule="auto"/>
        <w:ind w:left="1003" w:hanging="204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투자일임자산의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자산별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잔고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취득가</w:t>
      </w:r>
      <w:proofErr w:type="spellEnd"/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시가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평가손익</w:t>
      </w:r>
    </w:p>
    <w:p w14:paraId="5507DEA8" w14:textId="77777777" w:rsidR="00320BA0" w:rsidRDefault="00320BA0" w:rsidP="008171DA">
      <w:pPr>
        <w:numPr>
          <w:ilvl w:val="0"/>
          <w:numId w:val="15"/>
        </w:numPr>
        <w:tabs>
          <w:tab w:val="left" w:pos="1058"/>
        </w:tabs>
        <w:wordWrap/>
        <w:adjustRightInd w:val="0"/>
        <w:snapToGrid w:val="0"/>
        <w:spacing w:after="0" w:line="360" w:lineRule="auto"/>
        <w:ind w:left="1003" w:hanging="204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proofErr w:type="spellStart"/>
      <w:r>
        <w:rPr>
          <w:rFonts w:ascii="돋움" w:eastAsia="돋움" w:hAnsi="돋움" w:cs="돋움" w:hint="eastAsia"/>
          <w:color w:val="000000"/>
          <w:kern w:val="0"/>
          <w:szCs w:val="24"/>
        </w:rPr>
        <w:t>투자일임수수료를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징수한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시기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금액</w:t>
      </w:r>
    </w:p>
    <w:p w14:paraId="29F5C1A1" w14:textId="77777777" w:rsidR="00320BA0" w:rsidRDefault="00320BA0" w:rsidP="008171DA">
      <w:pPr>
        <w:numPr>
          <w:ilvl w:val="0"/>
          <w:numId w:val="15"/>
        </w:numPr>
        <w:tabs>
          <w:tab w:val="left" w:pos="1058"/>
        </w:tabs>
        <w:wordWrap/>
        <w:adjustRightInd w:val="0"/>
        <w:snapToGrid w:val="0"/>
        <w:spacing w:after="0" w:line="360" w:lineRule="auto"/>
        <w:ind w:left="1003" w:hanging="204"/>
        <w:jc w:val="left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kern w:val="0"/>
          <w:szCs w:val="24"/>
        </w:rPr>
        <w:t>투자실적의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평가내역</w:t>
      </w:r>
    </w:p>
    <w:p w14:paraId="5411F4DC" w14:textId="77777777" w:rsidR="00320BA0" w:rsidRPr="008171DA" w:rsidRDefault="00320BA0" w:rsidP="008171DA">
      <w:pPr>
        <w:numPr>
          <w:ilvl w:val="0"/>
          <w:numId w:val="15"/>
        </w:numPr>
        <w:tabs>
          <w:tab w:val="left" w:pos="1058"/>
        </w:tabs>
        <w:wordWrap/>
        <w:adjustRightInd w:val="0"/>
        <w:snapToGrid w:val="0"/>
        <w:spacing w:after="0" w:line="360" w:lineRule="auto"/>
        <w:ind w:left="1003" w:right="9" w:hanging="204"/>
        <w:rPr>
          <w:rFonts w:ascii="돋움" w:eastAsia="돋움" w:hAnsi="돋움" w:cs="돋움"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투자일임자산의</w:t>
      </w:r>
      <w:r>
        <w:rPr>
          <w:rFonts w:ascii="돋움" w:eastAsia="돋움" w:hAnsi="돋움" w:cs="돋움"/>
          <w:color w:val="000000"/>
          <w:spacing w:val="-28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5"/>
          <w:kern w:val="0"/>
          <w:szCs w:val="24"/>
        </w:rPr>
        <w:t>운용대상자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산과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동일한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자산을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투자자문회사의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계산으로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거래한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실적이</w:t>
      </w:r>
      <w:r>
        <w:rPr>
          <w:rFonts w:ascii="돋움" w:eastAsia="돋움" w:hAnsi="돋움" w:cs="돋움"/>
          <w:color w:val="000000"/>
          <w:spacing w:val="-29"/>
          <w:kern w:val="0"/>
          <w:szCs w:val="24"/>
        </w:rPr>
        <w:t xml:space="preserve"> </w:t>
      </w:r>
      <w:proofErr w:type="spellStart"/>
      <w:r>
        <w:rPr>
          <w:rFonts w:ascii="돋움" w:eastAsia="돋움" w:hAnsi="돋움" w:cs="돋움" w:hint="eastAsia"/>
          <w:color w:val="000000"/>
          <w:spacing w:val="4"/>
          <w:kern w:val="0"/>
          <w:szCs w:val="24"/>
        </w:rPr>
        <w:t>있는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경우에는</w:t>
      </w:r>
      <w:proofErr w:type="spellEnd"/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그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시기</w:t>
      </w:r>
      <w:r>
        <w:rPr>
          <w:rFonts w:ascii="돋움" w:eastAsia="돋움" w:hAnsi="돋움" w:cs="돋움"/>
          <w:color w:val="000000"/>
          <w:kern w:val="0"/>
          <w:szCs w:val="24"/>
        </w:rPr>
        <w:t>,</w:t>
      </w:r>
      <w:r>
        <w:rPr>
          <w:rFonts w:ascii="돋움" w:eastAsia="돋움" w:hAnsi="돋움" w:cs="돋움"/>
          <w:color w:val="000000"/>
          <w:spacing w:val="-33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실적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color w:val="000000"/>
          <w:kern w:val="0"/>
          <w:szCs w:val="24"/>
        </w:rPr>
        <w:t>잔액</w:t>
      </w:r>
    </w:p>
    <w:p w14:paraId="4FEB7EAD" w14:textId="77777777" w:rsidR="008171DA" w:rsidRDefault="008171DA" w:rsidP="008171DA">
      <w:pPr>
        <w:wordWrap/>
        <w:adjustRightInd w:val="0"/>
        <w:snapToGrid w:val="0"/>
        <w:spacing w:after="0" w:line="360" w:lineRule="auto"/>
        <w:ind w:left="1003" w:right="9"/>
        <w:rPr>
          <w:rFonts w:ascii="돋움" w:eastAsia="돋움" w:hAnsi="돋움" w:cs="돋움"/>
          <w:color w:val="000000"/>
          <w:spacing w:val="1"/>
          <w:kern w:val="0"/>
          <w:szCs w:val="24"/>
        </w:rPr>
      </w:pPr>
    </w:p>
    <w:p w14:paraId="2A1E8709" w14:textId="77777777" w:rsidR="000D1DCD" w:rsidRDefault="000D1DCD" w:rsidP="008171DA">
      <w:pPr>
        <w:wordWrap/>
        <w:adjustRightInd w:val="0"/>
        <w:snapToGrid w:val="0"/>
        <w:spacing w:after="0" w:line="360" w:lineRule="auto"/>
        <w:ind w:left="1003" w:right="9"/>
        <w:rPr>
          <w:rFonts w:ascii="돋움" w:eastAsia="돋움" w:hAnsi="돋움" w:cs="돋움" w:hint="eastAsia"/>
          <w:color w:val="000000"/>
          <w:spacing w:val="1"/>
          <w:kern w:val="0"/>
          <w:szCs w:val="24"/>
        </w:rPr>
      </w:pPr>
    </w:p>
    <w:p w14:paraId="18679C20" w14:textId="77777777" w:rsidR="00320BA0" w:rsidRDefault="00320BA0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■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주요주주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및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임원에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관한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사항</w:t>
      </w:r>
    </w:p>
    <w:p w14:paraId="59DD32F8" w14:textId="77777777" w:rsidR="008171DA" w:rsidRPr="008171DA" w:rsidRDefault="008171DA" w:rsidP="005142A6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/>
          <w:b/>
          <w:color w:val="000000"/>
          <w:kern w:val="0"/>
          <w:szCs w:val="24"/>
        </w:rPr>
      </w:pPr>
    </w:p>
    <w:p w14:paraId="15F9288A" w14:textId="77777777" w:rsidR="00320BA0" w:rsidRDefault="00320BA0" w:rsidP="005142A6">
      <w:pPr>
        <w:numPr>
          <w:ilvl w:val="0"/>
          <w:numId w:val="16"/>
        </w:numPr>
        <w:tabs>
          <w:tab w:val="clear" w:pos="544"/>
          <w:tab w:val="left" w:pos="529"/>
        </w:tabs>
        <w:wordWrap/>
        <w:adjustRightInd w:val="0"/>
        <w:snapToGrid w:val="0"/>
        <w:spacing w:after="276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당사의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주요주주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현황은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다음과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같습니다</w:t>
      </w:r>
      <w:r>
        <w:rPr>
          <w:rFonts w:ascii="돋움" w:eastAsia="돋움" w:hAnsi="돋움" w:cs="돋움"/>
          <w:b/>
          <w:color w:val="000000"/>
          <w:kern w:val="0"/>
          <w:szCs w:val="24"/>
        </w:rPr>
        <w:t>.</w:t>
      </w:r>
    </w:p>
    <w:tbl>
      <w:tblPr>
        <w:tblW w:w="0" w:type="auto"/>
        <w:tblInd w:w="594" w:type="dxa"/>
        <w:tblBorders>
          <w:top w:val="single" w:sz="1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5"/>
        <w:gridCol w:w="4103"/>
      </w:tblGrid>
      <w:tr w:rsidR="00320BA0" w:rsidRPr="008171DA" w14:paraId="12744AAC" w14:textId="77777777">
        <w:trPr>
          <w:cantSplit/>
          <w:trHeight w:hRule="exact" w:val="384"/>
        </w:trPr>
        <w:tc>
          <w:tcPr>
            <w:tcW w:w="407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29504D0" w14:textId="77777777" w:rsidR="00320BA0" w:rsidRDefault="00320BA0" w:rsidP="005142A6">
            <w:pPr>
              <w:wordWrap/>
              <w:adjustRightInd w:val="0"/>
              <w:snapToGrid w:val="0"/>
              <w:spacing w:after="0" w:line="240" w:lineRule="auto"/>
              <w:ind w:left="1418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주</w:t>
            </w:r>
            <w:r>
              <w:rPr>
                <w:rFonts w:ascii="돋움" w:eastAsia="돋움" w:hAnsi="돋움" w:cs="돋움"/>
                <w:color w:val="000000"/>
                <w:spacing w:val="-32"/>
                <w:kern w:val="0"/>
                <w:szCs w:val="24"/>
              </w:rPr>
              <w:t xml:space="preserve"> </w:t>
            </w: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요</w:t>
            </w:r>
            <w:r>
              <w:rPr>
                <w:rFonts w:ascii="돋움" w:eastAsia="돋움" w:hAnsi="돋움" w:cs="돋움"/>
                <w:color w:val="000000"/>
                <w:spacing w:val="-32"/>
                <w:kern w:val="0"/>
                <w:szCs w:val="24"/>
              </w:rPr>
              <w:t xml:space="preserve"> </w:t>
            </w: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주주</w:t>
            </w:r>
            <w:r>
              <w:rPr>
                <w:rFonts w:ascii="돋움" w:eastAsia="돋움" w:hAnsi="돋움" w:cs="돋움"/>
                <w:color w:val="000000"/>
                <w:spacing w:val="-32"/>
                <w:kern w:val="0"/>
                <w:szCs w:val="24"/>
              </w:rPr>
              <w:t xml:space="preserve"> </w:t>
            </w: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명</w:t>
            </w:r>
          </w:p>
        </w:tc>
        <w:tc>
          <w:tcPr>
            <w:tcW w:w="41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E64865" w14:textId="77777777" w:rsidR="00320BA0" w:rsidRDefault="00320BA0" w:rsidP="005142A6">
            <w:pPr>
              <w:wordWrap/>
              <w:adjustRightInd w:val="0"/>
              <w:snapToGrid w:val="0"/>
              <w:spacing w:after="0" w:line="240" w:lineRule="auto"/>
              <w:ind w:left="1545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지분율</w:t>
            </w:r>
            <w:r>
              <w:rPr>
                <w:rFonts w:ascii="돋움" w:eastAsia="돋움" w:hAnsi="돋움" w:cs="돋움"/>
                <w:color w:val="000000"/>
                <w:spacing w:val="-32"/>
                <w:kern w:val="0"/>
                <w:szCs w:val="24"/>
              </w:rPr>
              <w:t xml:space="preserve"> </w:t>
            </w:r>
            <w:r>
              <w:rPr>
                <w:rFonts w:ascii="돋움" w:eastAsia="돋움" w:hAnsi="돋움" w:cs="돋움"/>
                <w:color w:val="000000"/>
                <w:kern w:val="0"/>
                <w:szCs w:val="24"/>
              </w:rPr>
              <w:t>(%)</w:t>
            </w:r>
          </w:p>
        </w:tc>
      </w:tr>
    </w:tbl>
    <w:p w14:paraId="12616541" w14:textId="77777777" w:rsidR="00320BA0" w:rsidRDefault="00320BA0" w:rsidP="005142A6">
      <w:pPr>
        <w:wordWrap/>
        <w:adjustRightInd w:val="0"/>
        <w:snapToGrid w:val="0"/>
        <w:spacing w:after="0" w:line="28" w:lineRule="exact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tbl>
      <w:tblPr>
        <w:tblW w:w="0" w:type="auto"/>
        <w:tblInd w:w="594" w:type="dxa"/>
        <w:tbl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5"/>
        <w:gridCol w:w="4103"/>
      </w:tblGrid>
      <w:tr w:rsidR="00320BA0" w:rsidRPr="008171DA" w14:paraId="2EA5108D" w14:textId="77777777">
        <w:trPr>
          <w:cantSplit/>
          <w:trHeight w:hRule="exact" w:val="422"/>
        </w:trPr>
        <w:tc>
          <w:tcPr>
            <w:tcW w:w="4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62E01" w14:textId="77777777" w:rsidR="00320BA0" w:rsidRDefault="003F29AB" w:rsidP="003F29AB">
            <w:pPr>
              <w:wordWrap/>
              <w:adjustRightInd w:val="0"/>
              <w:snapToGrid w:val="0"/>
              <w:spacing w:after="0" w:line="240" w:lineRule="auto"/>
              <w:ind w:firstLineChars="800" w:firstLine="1600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엄태웅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CFA976" w14:textId="77777777" w:rsidR="00320BA0" w:rsidRDefault="00224B78" w:rsidP="00623291">
            <w:pPr>
              <w:wordWrap/>
              <w:adjustRightInd w:val="0"/>
              <w:snapToGrid w:val="0"/>
              <w:spacing w:after="0" w:line="240" w:lineRule="auto"/>
              <w:ind w:left="1689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/>
                <w:color w:val="000000"/>
                <w:kern w:val="0"/>
                <w:szCs w:val="24"/>
              </w:rPr>
              <w:t>89</w:t>
            </w:r>
            <w:r w:rsidR="00320BA0">
              <w:rPr>
                <w:rFonts w:ascii="돋움" w:eastAsia="돋움" w:hAnsi="돋움" w:cs="돋움"/>
                <w:color w:val="000000"/>
                <w:kern w:val="0"/>
                <w:szCs w:val="24"/>
              </w:rPr>
              <w:t>%</w:t>
            </w:r>
          </w:p>
        </w:tc>
      </w:tr>
      <w:tr w:rsidR="00320BA0" w:rsidRPr="008171DA" w14:paraId="7EE7F66B" w14:textId="77777777">
        <w:trPr>
          <w:cantSplit/>
          <w:trHeight w:hRule="exact" w:val="442"/>
        </w:trPr>
        <w:tc>
          <w:tcPr>
            <w:tcW w:w="4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8AE4B" w14:textId="77777777" w:rsidR="00320BA0" w:rsidRDefault="003F29AB" w:rsidP="003F29AB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 xml:space="preserve">                이현철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9C32825" w14:textId="77777777" w:rsidR="00320BA0" w:rsidRDefault="00224B78" w:rsidP="00623291">
            <w:pPr>
              <w:wordWrap/>
              <w:adjustRightInd w:val="0"/>
              <w:snapToGrid w:val="0"/>
              <w:spacing w:after="0" w:line="240" w:lineRule="auto"/>
              <w:ind w:left="1689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/>
                <w:color w:val="000000"/>
                <w:kern w:val="0"/>
                <w:szCs w:val="24"/>
              </w:rPr>
              <w:t>5.5</w:t>
            </w:r>
            <w:r w:rsidR="00320BA0">
              <w:rPr>
                <w:rFonts w:ascii="돋움" w:eastAsia="돋움" w:hAnsi="돋움" w:cs="돋움"/>
                <w:color w:val="000000"/>
                <w:kern w:val="0"/>
                <w:szCs w:val="24"/>
              </w:rPr>
              <w:t>%</w:t>
            </w:r>
          </w:p>
        </w:tc>
      </w:tr>
      <w:tr w:rsidR="00320BA0" w:rsidRPr="008171DA" w14:paraId="06CB56BF" w14:textId="77777777">
        <w:tblPrEx>
          <w:tblBorders>
            <w:bottom w:val="single" w:sz="18" w:space="0" w:color="000000"/>
          </w:tblBorders>
        </w:tblPrEx>
        <w:trPr>
          <w:cantSplit/>
          <w:trHeight w:hRule="exact" w:val="442"/>
        </w:trPr>
        <w:tc>
          <w:tcPr>
            <w:tcW w:w="407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3E5650D" w14:textId="77777777" w:rsidR="00320BA0" w:rsidRDefault="003F29AB" w:rsidP="005142A6">
            <w:pPr>
              <w:wordWrap/>
              <w:adjustRightInd w:val="0"/>
              <w:snapToGrid w:val="0"/>
              <w:spacing w:after="0" w:line="240" w:lineRule="auto"/>
              <w:ind w:left="1619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이현석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32627911" w14:textId="77777777" w:rsidR="00320BA0" w:rsidRDefault="00224B78" w:rsidP="00623291">
            <w:pPr>
              <w:wordWrap/>
              <w:adjustRightInd w:val="0"/>
              <w:snapToGrid w:val="0"/>
              <w:spacing w:after="0" w:line="240" w:lineRule="auto"/>
              <w:ind w:left="1747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/>
                <w:color w:val="000000"/>
                <w:kern w:val="0"/>
                <w:szCs w:val="24"/>
              </w:rPr>
              <w:t>5.5</w:t>
            </w:r>
            <w:r w:rsidR="00320BA0">
              <w:rPr>
                <w:rFonts w:ascii="돋움" w:eastAsia="돋움" w:hAnsi="돋움" w:cs="돋움"/>
                <w:color w:val="000000"/>
                <w:kern w:val="0"/>
                <w:szCs w:val="24"/>
              </w:rPr>
              <w:t>%</w:t>
            </w:r>
          </w:p>
        </w:tc>
      </w:tr>
    </w:tbl>
    <w:p w14:paraId="41CBA17F" w14:textId="77777777" w:rsidR="008171DA" w:rsidRPr="008171DA" w:rsidRDefault="008171DA" w:rsidP="008171DA">
      <w:pPr>
        <w:wordWrap/>
        <w:adjustRightInd w:val="0"/>
        <w:snapToGrid w:val="0"/>
        <w:spacing w:after="276" w:line="240" w:lineRule="auto"/>
        <w:ind w:left="544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</w:p>
    <w:p w14:paraId="3BFF633F" w14:textId="77777777" w:rsidR="00320BA0" w:rsidRPr="00866143" w:rsidRDefault="00320BA0" w:rsidP="005142A6">
      <w:pPr>
        <w:numPr>
          <w:ilvl w:val="0"/>
          <w:numId w:val="16"/>
        </w:numPr>
        <w:tabs>
          <w:tab w:val="clear" w:pos="544"/>
          <w:tab w:val="left" w:pos="529"/>
        </w:tabs>
        <w:wordWrap/>
        <w:adjustRightInd w:val="0"/>
        <w:snapToGrid w:val="0"/>
        <w:spacing w:after="276" w:line="240" w:lineRule="auto"/>
        <w:jc w:val="left"/>
        <w:rPr>
          <w:rFonts w:ascii="돋움" w:eastAsia="돋움" w:hAnsi="돋움" w:cs="돋움"/>
          <w:b/>
          <w:color w:val="000000"/>
          <w:spacing w:val="1"/>
          <w:kern w:val="0"/>
          <w:szCs w:val="24"/>
        </w:rPr>
      </w:pP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당사의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주요임원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현황은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다음과</w:t>
      </w:r>
      <w:r>
        <w:rPr>
          <w:rFonts w:ascii="돋움" w:eastAsia="돋움" w:hAnsi="돋움" w:cs="돋움"/>
          <w:b/>
          <w:color w:val="000000"/>
          <w:spacing w:val="-32"/>
          <w:kern w:val="0"/>
          <w:szCs w:val="24"/>
        </w:rPr>
        <w:t xml:space="preserve"> </w:t>
      </w:r>
      <w:r>
        <w:rPr>
          <w:rFonts w:ascii="돋움" w:eastAsia="돋움" w:hAnsi="돋움" w:cs="돋움" w:hint="eastAsia"/>
          <w:b/>
          <w:color w:val="000000"/>
          <w:kern w:val="0"/>
          <w:szCs w:val="24"/>
        </w:rPr>
        <w:t>같습니다</w:t>
      </w:r>
    </w:p>
    <w:tbl>
      <w:tblPr>
        <w:tblW w:w="8218" w:type="dxa"/>
        <w:tblInd w:w="594" w:type="dxa"/>
        <w:tblBorders>
          <w:top w:val="single" w:sz="1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152"/>
        <w:gridCol w:w="5295"/>
      </w:tblGrid>
      <w:tr w:rsidR="003D4FF0" w:rsidRPr="008171DA" w14:paraId="211762D6" w14:textId="77777777" w:rsidTr="003D4FF0">
        <w:trPr>
          <w:cantSplit/>
          <w:trHeight w:hRule="exact" w:val="384"/>
        </w:trPr>
        <w:tc>
          <w:tcPr>
            <w:tcW w:w="1771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F8F471F" w14:textId="77777777" w:rsidR="003D4FF0" w:rsidRDefault="003D4FF0" w:rsidP="005142A6">
            <w:pPr>
              <w:wordWrap/>
              <w:adjustRightInd w:val="0"/>
              <w:snapToGrid w:val="0"/>
              <w:spacing w:after="0" w:line="240" w:lineRule="auto"/>
              <w:ind w:left="635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직</w:t>
            </w:r>
            <w:r>
              <w:rPr>
                <w:rFonts w:ascii="돋움" w:eastAsia="돋움" w:hAnsi="돋움" w:cs="돋움"/>
                <w:color w:val="000000"/>
                <w:spacing w:val="-32"/>
                <w:kern w:val="0"/>
                <w:szCs w:val="24"/>
              </w:rPr>
              <w:t xml:space="preserve"> </w:t>
            </w: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위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44EE" w14:textId="77777777" w:rsidR="003D4FF0" w:rsidRDefault="003D4FF0" w:rsidP="005142A6">
            <w:pPr>
              <w:wordWrap/>
              <w:adjustRightInd w:val="0"/>
              <w:snapToGrid w:val="0"/>
              <w:spacing w:after="0" w:line="240" w:lineRule="auto"/>
              <w:ind w:left="307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성</w:t>
            </w:r>
            <w:r>
              <w:rPr>
                <w:rFonts w:ascii="돋움" w:eastAsia="돋움" w:hAnsi="돋움" w:cs="돋움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명</w:t>
            </w:r>
          </w:p>
        </w:tc>
        <w:tc>
          <w:tcPr>
            <w:tcW w:w="52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069420A" w14:textId="77777777" w:rsidR="003D4FF0" w:rsidRDefault="003D4FF0" w:rsidP="003D4FF0">
            <w:pPr>
              <w:wordWrap/>
              <w:adjustRightInd w:val="0"/>
              <w:snapToGrid w:val="0"/>
              <w:spacing w:after="0" w:line="240" w:lineRule="auto"/>
              <w:ind w:left="1555" w:firstLineChars="300" w:firstLine="600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주요경력</w:t>
            </w:r>
          </w:p>
        </w:tc>
      </w:tr>
    </w:tbl>
    <w:p w14:paraId="1937601F" w14:textId="77777777" w:rsidR="00320BA0" w:rsidRDefault="00320BA0" w:rsidP="005142A6">
      <w:pPr>
        <w:wordWrap/>
        <w:adjustRightInd w:val="0"/>
        <w:snapToGrid w:val="0"/>
        <w:spacing w:after="0" w:line="28" w:lineRule="exact"/>
        <w:jc w:val="left"/>
        <w:rPr>
          <w:rFonts w:ascii="돋움" w:eastAsia="돋움" w:hAnsi="돋움" w:cs="돋움"/>
          <w:color w:val="000000"/>
          <w:kern w:val="0"/>
          <w:szCs w:val="24"/>
        </w:rPr>
      </w:pPr>
    </w:p>
    <w:tbl>
      <w:tblPr>
        <w:tblW w:w="0" w:type="auto"/>
        <w:tblInd w:w="594" w:type="dxa"/>
        <w:tbl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152"/>
        <w:gridCol w:w="5295"/>
      </w:tblGrid>
      <w:tr w:rsidR="00C6753C" w:rsidRPr="008171DA" w14:paraId="22ADC89E" w14:textId="77777777" w:rsidTr="00410DEC">
        <w:trPr>
          <w:cantSplit/>
          <w:trHeight w:val="624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3776" w14:textId="77777777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ind w:left="467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대표이사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9E88" w14:textId="1F725B02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ind w:firstLineChars="100" w:firstLine="200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이현철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B8CCA46" w14:textId="77777777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창조투자자문</w:t>
            </w:r>
          </w:p>
          <w:p w14:paraId="10658BB8" w14:textId="2338BD51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흥일기업</w:t>
            </w:r>
          </w:p>
        </w:tc>
      </w:tr>
      <w:tr w:rsidR="00C6753C" w:rsidRPr="008171DA" w14:paraId="64B9C3B1" w14:textId="77777777" w:rsidTr="00410DEC">
        <w:tblPrEx>
          <w:tblBorders>
            <w:bottom w:val="single" w:sz="18" w:space="0" w:color="000000"/>
          </w:tblBorders>
        </w:tblPrEx>
        <w:trPr>
          <w:cantSplit/>
          <w:trHeight w:val="624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626C4" w14:textId="77777777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ind w:left="467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사내이사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3773" w14:textId="77777777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ind w:firstLineChars="100" w:firstLine="200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이현철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86642E8" w14:textId="12463C01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/>
                <w:color w:val="000000"/>
                <w:kern w:val="0"/>
                <w:szCs w:val="24"/>
              </w:rPr>
              <w:t>LIG</w:t>
            </w: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투자증권</w:t>
            </w:r>
          </w:p>
          <w:p w14:paraId="66219831" w14:textId="77777777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유진투자증권</w:t>
            </w:r>
          </w:p>
          <w:p w14:paraId="017E48C1" w14:textId="31D88ECE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창조투자자문</w:t>
            </w:r>
          </w:p>
        </w:tc>
      </w:tr>
      <w:tr w:rsidR="00C6753C" w:rsidRPr="008171DA" w14:paraId="6F7EE56A" w14:textId="77777777" w:rsidTr="00410DEC">
        <w:tblPrEx>
          <w:tblBorders>
            <w:bottom w:val="single" w:sz="18" w:space="0" w:color="000000"/>
          </w:tblBorders>
        </w:tblPrEx>
        <w:trPr>
          <w:cantSplit/>
          <w:trHeight w:val="624"/>
        </w:trPr>
        <w:tc>
          <w:tcPr>
            <w:tcW w:w="1771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5954441" w14:textId="77777777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ind w:left="467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사내이사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A684696" w14:textId="216A8821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ind w:firstLineChars="100" w:firstLine="200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김종찬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4F64F7AF" w14:textId="77777777" w:rsidR="00C6753C" w:rsidRDefault="00C6753C" w:rsidP="00C6753C">
            <w:pPr>
              <w:wordWrap/>
              <w:adjustRightInd w:val="0"/>
              <w:snapToGrid w:val="0"/>
              <w:spacing w:after="0" w:line="240" w:lineRule="auto"/>
              <w:jc w:val="left"/>
              <w:rPr>
                <w:rFonts w:ascii="돋움" w:eastAsia="돋움" w:hAnsi="돋움" w:cs="돋움"/>
                <w:color w:val="000000"/>
                <w:kern w:val="0"/>
                <w:szCs w:val="24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Cs w:val="24"/>
              </w:rPr>
              <w:t>창조투자자문</w:t>
            </w:r>
          </w:p>
        </w:tc>
      </w:tr>
    </w:tbl>
    <w:p w14:paraId="72340279" w14:textId="77777777" w:rsidR="00866143" w:rsidRDefault="00866143" w:rsidP="005142A6">
      <w:pPr>
        <w:wordWrap/>
        <w:adjustRightInd w:val="0"/>
        <w:snapToGrid w:val="0"/>
        <w:spacing w:after="0" w:line="240" w:lineRule="auto"/>
        <w:ind w:left="5467"/>
        <w:jc w:val="left"/>
        <w:rPr>
          <w:rFonts w:ascii="돋움" w:eastAsia="돋움" w:hAnsi="돋움" w:cs="돋움"/>
          <w:color w:val="000000"/>
          <w:kern w:val="0"/>
          <w:sz w:val="22"/>
          <w:szCs w:val="24"/>
        </w:rPr>
      </w:pPr>
    </w:p>
    <w:p w14:paraId="504FDC9C" w14:textId="77777777" w:rsidR="00866143" w:rsidRDefault="00866143" w:rsidP="005142A6">
      <w:pPr>
        <w:wordWrap/>
        <w:adjustRightInd w:val="0"/>
        <w:snapToGrid w:val="0"/>
        <w:spacing w:after="0" w:line="240" w:lineRule="auto"/>
        <w:ind w:left="5467"/>
        <w:jc w:val="left"/>
        <w:rPr>
          <w:rFonts w:ascii="돋움" w:eastAsia="돋움" w:hAnsi="돋움" w:cs="돋움"/>
          <w:color w:val="000000"/>
          <w:kern w:val="0"/>
          <w:sz w:val="22"/>
          <w:szCs w:val="24"/>
        </w:rPr>
      </w:pPr>
    </w:p>
    <w:p w14:paraId="22CF21DE" w14:textId="77777777" w:rsidR="00866143" w:rsidRDefault="00866143" w:rsidP="005142A6">
      <w:pPr>
        <w:wordWrap/>
        <w:adjustRightInd w:val="0"/>
        <w:snapToGrid w:val="0"/>
        <w:spacing w:after="0" w:line="240" w:lineRule="auto"/>
        <w:ind w:left="5467"/>
        <w:jc w:val="left"/>
        <w:rPr>
          <w:rFonts w:ascii="돋움" w:eastAsia="돋움" w:hAnsi="돋움" w:cs="돋움"/>
          <w:color w:val="000000"/>
          <w:kern w:val="0"/>
          <w:sz w:val="22"/>
          <w:szCs w:val="24"/>
        </w:rPr>
      </w:pPr>
    </w:p>
    <w:p w14:paraId="7F530947" w14:textId="77777777" w:rsidR="00866143" w:rsidRDefault="00866143" w:rsidP="005142A6">
      <w:pPr>
        <w:wordWrap/>
        <w:adjustRightInd w:val="0"/>
        <w:snapToGrid w:val="0"/>
        <w:spacing w:after="0" w:line="240" w:lineRule="auto"/>
        <w:ind w:left="5467"/>
        <w:jc w:val="left"/>
        <w:rPr>
          <w:rFonts w:ascii="돋움" w:eastAsia="돋움" w:hAnsi="돋움" w:cs="돋움"/>
          <w:color w:val="000000"/>
          <w:kern w:val="0"/>
          <w:sz w:val="22"/>
          <w:szCs w:val="24"/>
        </w:rPr>
      </w:pPr>
    </w:p>
    <w:p w14:paraId="2F97DB82" w14:textId="77777777" w:rsidR="00866143" w:rsidRDefault="00866143" w:rsidP="005142A6">
      <w:pPr>
        <w:wordWrap/>
        <w:adjustRightInd w:val="0"/>
        <w:snapToGrid w:val="0"/>
        <w:spacing w:after="0" w:line="240" w:lineRule="auto"/>
        <w:ind w:left="5467"/>
        <w:jc w:val="left"/>
        <w:rPr>
          <w:rFonts w:ascii="돋움" w:eastAsia="돋움" w:hAnsi="돋움" w:cs="돋움"/>
          <w:color w:val="000000"/>
          <w:kern w:val="0"/>
          <w:sz w:val="22"/>
          <w:szCs w:val="24"/>
        </w:rPr>
      </w:pPr>
    </w:p>
    <w:p w14:paraId="6FCCE7A9" w14:textId="77777777" w:rsidR="00866143" w:rsidRDefault="00866143" w:rsidP="005142A6">
      <w:pPr>
        <w:wordWrap/>
        <w:adjustRightInd w:val="0"/>
        <w:snapToGrid w:val="0"/>
        <w:spacing w:after="0" w:line="240" w:lineRule="auto"/>
        <w:ind w:left="5467"/>
        <w:jc w:val="left"/>
        <w:rPr>
          <w:rFonts w:ascii="돋움" w:eastAsia="돋움" w:hAnsi="돋움" w:cs="돋움"/>
          <w:color w:val="000000"/>
          <w:kern w:val="0"/>
          <w:sz w:val="22"/>
          <w:szCs w:val="24"/>
        </w:rPr>
      </w:pPr>
    </w:p>
    <w:p w14:paraId="021E71ED" w14:textId="1A50E30D" w:rsidR="00320BA0" w:rsidRDefault="00AB355A" w:rsidP="008171DA">
      <w:pPr>
        <w:wordWrap/>
        <w:adjustRightInd w:val="0"/>
        <w:snapToGrid w:val="0"/>
        <w:spacing w:after="0" w:line="240" w:lineRule="auto"/>
        <w:jc w:val="left"/>
        <w:rPr>
          <w:rFonts w:ascii="돋움" w:eastAsia="돋움" w:hAnsi="돋움" w:cs="돋움" w:hint="eastAsia"/>
          <w:color w:val="000000"/>
          <w:kern w:val="0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78CE42E" wp14:editId="031AA2BD">
                <wp:simplePos x="0" y="0"/>
                <wp:positionH relativeFrom="page">
                  <wp:posOffset>146050</wp:posOffset>
                </wp:positionH>
                <wp:positionV relativeFrom="page">
                  <wp:posOffset>9994900</wp:posOffset>
                </wp:positionV>
                <wp:extent cx="7254240" cy="0"/>
                <wp:effectExtent l="22225" t="22225" r="19685" b="2540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4240" cy="0"/>
                        </a:xfrm>
                        <a:prstGeom prst="line">
                          <a:avLst/>
                        </a:prstGeom>
                        <a:noFill/>
                        <a:ln w="3683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66B56" id="Line 36" o:spid="_x0000_s1026" style="position:absolute;left:0;text-align:lef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.5pt,787pt" to="582.7pt,7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9FGQ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" strokeweight="2.9pt">
                <v:stroke endcap="round"/>
                <w10:wrap anchorx="page" anchory="page"/>
              </v:line>
            </w:pict>
          </mc:Fallback>
        </mc:AlternateContent>
      </w:r>
    </w:p>
    <w:sectPr w:rsidR="00320BA0">
      <w:endnotePr>
        <w:numFmt w:val="decimal"/>
      </w:endnotePr>
      <w:pgSz w:w="11900" w:h="16840"/>
      <w:pgMar w:top="1440" w:right="2160" w:bottom="409" w:left="278" w:header="0" w:footer="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B6B3" w14:textId="77777777" w:rsidR="00985B40" w:rsidRDefault="00985B40" w:rsidP="008171DA">
      <w:pPr>
        <w:spacing w:after="0" w:line="240" w:lineRule="auto"/>
      </w:pPr>
      <w:r>
        <w:separator/>
      </w:r>
    </w:p>
  </w:endnote>
  <w:endnote w:type="continuationSeparator" w:id="0">
    <w:p w14:paraId="6E7B8E1B" w14:textId="77777777" w:rsidR="00985B40" w:rsidRDefault="00985B40" w:rsidP="0081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4502" w14:textId="77777777" w:rsidR="008171DA" w:rsidRDefault="008171DA" w:rsidP="008171DA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C65FB">
      <w:rPr>
        <w:b/>
        <w:bCs/>
        <w:noProof/>
      </w:rPr>
      <w:t>8</w:t>
    </w:r>
    <w:r>
      <w:rPr>
        <w:b/>
        <w:bCs/>
      </w:rPr>
      <w:fldChar w:fldCharType="end"/>
    </w:r>
    <w:r>
      <w:rPr>
        <w:lang w:val="ko-K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C65FB">
      <w:rPr>
        <w:b/>
        <w:bCs/>
        <w:noProof/>
      </w:rPr>
      <w:t>8</w:t>
    </w:r>
    <w:r>
      <w:rPr>
        <w:b/>
        <w:bCs/>
      </w:rPr>
      <w:fldChar w:fldCharType="end"/>
    </w:r>
  </w:p>
  <w:p w14:paraId="01CE5E3C" w14:textId="77777777" w:rsidR="008171DA" w:rsidRDefault="008171DA" w:rsidP="008171D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2865" w14:textId="77777777" w:rsidR="00985B40" w:rsidRDefault="00985B40" w:rsidP="008171DA">
      <w:pPr>
        <w:spacing w:after="0" w:line="240" w:lineRule="auto"/>
      </w:pPr>
      <w:r>
        <w:separator/>
      </w:r>
    </w:p>
  </w:footnote>
  <w:footnote w:type="continuationSeparator" w:id="0">
    <w:p w14:paraId="764D01E7" w14:textId="77777777" w:rsidR="00985B40" w:rsidRDefault="00985B40" w:rsidP="00817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62D6E"/>
    <w:lvl w:ilvl="0" w:tplc="0000FF9C">
      <w:start w:val="1"/>
      <w:numFmt w:val="decimal"/>
      <w:lvlText w:val="%1)"/>
      <w:lvlJc w:val="left"/>
      <w:pPr>
        <w:tabs>
          <w:tab w:val="num" w:pos="1068"/>
        </w:tabs>
        <w:ind w:left="1077" w:hanging="269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62D6F"/>
    <w:lvl w:ilvl="0" w:tplc="0000FF9E">
      <w:start w:val="1"/>
      <w:numFmt w:val="decimal"/>
      <w:lvlText w:val="%1)"/>
      <w:lvlJc w:val="left"/>
      <w:pPr>
        <w:tabs>
          <w:tab w:val="num" w:pos="1068"/>
        </w:tabs>
        <w:ind w:left="1068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62D70"/>
    <w:lvl w:ilvl="0" w:tplc="0000FFA0">
      <w:start w:val="1"/>
      <w:numFmt w:val="decimal"/>
      <w:lvlText w:val="%1."/>
      <w:lvlJc w:val="left"/>
      <w:pPr>
        <w:tabs>
          <w:tab w:val="num" w:pos="529"/>
        </w:tabs>
        <w:ind w:left="529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62D71"/>
    <w:lvl w:ilvl="0" w:tplc="0000FFA2">
      <w:start w:val="1"/>
      <w:numFmt w:val="decimal"/>
      <w:lvlText w:val="%1)"/>
      <w:lvlJc w:val="left"/>
      <w:pPr>
        <w:tabs>
          <w:tab w:val="num" w:pos="1058"/>
        </w:tabs>
        <w:ind w:left="1058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62D72"/>
    <w:lvl w:ilvl="0" w:tplc="0000FFA4">
      <w:start w:val="1"/>
      <w:numFmt w:val="decimal"/>
      <w:lvlText w:val="%1)"/>
      <w:lvlJc w:val="left"/>
      <w:pPr>
        <w:tabs>
          <w:tab w:val="num" w:pos="1058"/>
        </w:tabs>
        <w:ind w:left="1058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0000000B"/>
    <w:multiLevelType w:val="hybridMultilevel"/>
    <w:tmpl w:val="00062D73"/>
    <w:lvl w:ilvl="0" w:tplc="0000FFA6">
      <w:start w:val="1"/>
      <w:numFmt w:val="decimal"/>
      <w:lvlText w:val="%1."/>
      <w:lvlJc w:val="left"/>
      <w:pPr>
        <w:tabs>
          <w:tab w:val="num" w:pos="529"/>
        </w:tabs>
        <w:ind w:left="529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0000000C"/>
    <w:multiLevelType w:val="hybridMultilevel"/>
    <w:tmpl w:val="00062D74"/>
    <w:lvl w:ilvl="0" w:tplc="0000FFA8">
      <w:start w:val="1"/>
      <w:numFmt w:val="decimal"/>
      <w:lvlText w:val="%1)"/>
      <w:lvlJc w:val="left"/>
      <w:pPr>
        <w:tabs>
          <w:tab w:val="num" w:pos="789"/>
        </w:tabs>
        <w:ind w:left="798" w:hanging="269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0000000D"/>
    <w:multiLevelType w:val="hybridMultilevel"/>
    <w:tmpl w:val="00062D75"/>
    <w:lvl w:ilvl="0" w:tplc="0000FFAA">
      <w:start w:val="1"/>
      <w:numFmt w:val="decimal"/>
      <w:lvlText w:val="%1)"/>
      <w:lvlJc w:val="left"/>
      <w:pPr>
        <w:tabs>
          <w:tab w:val="num" w:pos="789"/>
        </w:tabs>
        <w:ind w:left="798" w:hanging="269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0000000E"/>
    <w:multiLevelType w:val="hybridMultilevel"/>
    <w:tmpl w:val="00062D76"/>
    <w:lvl w:ilvl="0" w:tplc="0000FFAC">
      <w:start w:val="1"/>
      <w:numFmt w:val="decimal"/>
      <w:lvlText w:val="%1."/>
      <w:lvlJc w:val="left"/>
      <w:pPr>
        <w:tabs>
          <w:tab w:val="num" w:pos="529"/>
        </w:tabs>
        <w:ind w:left="529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0000000F"/>
    <w:multiLevelType w:val="hybridMultilevel"/>
    <w:tmpl w:val="00062D77"/>
    <w:lvl w:ilvl="0" w:tplc="0000FFAE">
      <w:start w:val="1"/>
      <w:numFmt w:val="decimal"/>
      <w:lvlText w:val="%1)"/>
      <w:lvlJc w:val="left"/>
      <w:pPr>
        <w:tabs>
          <w:tab w:val="num" w:pos="1058"/>
        </w:tabs>
        <w:ind w:left="1058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00000010"/>
    <w:multiLevelType w:val="hybridMultilevel"/>
    <w:tmpl w:val="00062D78"/>
    <w:lvl w:ilvl="0" w:tplc="0000FFB0">
      <w:start w:val="1"/>
      <w:numFmt w:val="decimal"/>
      <w:lvlText w:val="%1."/>
      <w:lvlJc w:val="left"/>
      <w:pPr>
        <w:tabs>
          <w:tab w:val="num" w:pos="529"/>
        </w:tabs>
        <w:ind w:left="529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00000011"/>
    <w:multiLevelType w:val="hybridMultilevel"/>
    <w:tmpl w:val="00062D79"/>
    <w:lvl w:ilvl="0" w:tplc="0000FFB2">
      <w:start w:val="1"/>
      <w:numFmt w:val="decimal"/>
      <w:lvlText w:val="%1."/>
      <w:lvlJc w:val="left"/>
      <w:pPr>
        <w:tabs>
          <w:tab w:val="num" w:pos="529"/>
        </w:tabs>
        <w:ind w:left="529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00000012"/>
    <w:multiLevelType w:val="hybridMultilevel"/>
    <w:tmpl w:val="00062D7A"/>
    <w:lvl w:ilvl="0" w:tplc="0000FFB4">
      <w:start w:val="1"/>
      <w:numFmt w:val="decimal"/>
      <w:lvlText w:val="%1)"/>
      <w:lvlJc w:val="left"/>
      <w:pPr>
        <w:tabs>
          <w:tab w:val="num" w:pos="1058"/>
        </w:tabs>
        <w:ind w:left="1000" w:hanging="202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00000013"/>
    <w:multiLevelType w:val="hybridMultilevel"/>
    <w:tmpl w:val="00062D7B"/>
    <w:lvl w:ilvl="0" w:tplc="0000FFB6">
      <w:start w:val="1"/>
      <w:numFmt w:val="decimal"/>
      <w:lvlText w:val="%1)"/>
      <w:lvlJc w:val="left"/>
      <w:pPr>
        <w:tabs>
          <w:tab w:val="num" w:pos="1058"/>
        </w:tabs>
        <w:ind w:left="1000" w:hanging="202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00000014"/>
    <w:multiLevelType w:val="hybridMultilevel"/>
    <w:tmpl w:val="00062D7C"/>
    <w:lvl w:ilvl="0" w:tplc="0000FFB8">
      <w:start w:val="1"/>
      <w:numFmt w:val="decimal"/>
      <w:lvlText w:val="%1."/>
      <w:lvlJc w:val="left"/>
      <w:pPr>
        <w:tabs>
          <w:tab w:val="num" w:pos="544"/>
        </w:tabs>
        <w:ind w:left="544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02FC2A04"/>
    <w:multiLevelType w:val="hybridMultilevel"/>
    <w:tmpl w:val="00062D6D"/>
    <w:lvl w:ilvl="0" w:tplc="0000FF9A">
      <w:start w:val="1"/>
      <w:numFmt w:val="decimal"/>
      <w:lvlText w:val="%1."/>
      <w:lvlJc w:val="left"/>
      <w:pPr>
        <w:tabs>
          <w:tab w:val="num" w:pos="539"/>
        </w:tabs>
        <w:ind w:left="539" w:hanging="260"/>
      </w:pPr>
      <w:rPr>
        <w:rFonts w:cs="Times New Roman"/>
      </w:rPr>
    </w:lvl>
    <w:lvl w:ilvl="1" w:tplc="00004E27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0004E2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004E2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4E27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0004E2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0004E2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4E2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0004E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1960599664">
    <w:abstractNumId w:val="15"/>
  </w:num>
  <w:num w:numId="2" w16cid:durableId="1507087836">
    <w:abstractNumId w:val="0"/>
  </w:num>
  <w:num w:numId="3" w16cid:durableId="1816484945">
    <w:abstractNumId w:val="1"/>
  </w:num>
  <w:num w:numId="4" w16cid:durableId="1254125146">
    <w:abstractNumId w:val="2"/>
  </w:num>
  <w:num w:numId="5" w16cid:durableId="344526488">
    <w:abstractNumId w:val="3"/>
  </w:num>
  <w:num w:numId="6" w16cid:durableId="918174747">
    <w:abstractNumId w:val="4"/>
  </w:num>
  <w:num w:numId="7" w16cid:durableId="1023901533">
    <w:abstractNumId w:val="5"/>
  </w:num>
  <w:num w:numId="8" w16cid:durableId="855387855">
    <w:abstractNumId w:val="6"/>
  </w:num>
  <w:num w:numId="9" w16cid:durableId="1641883964">
    <w:abstractNumId w:val="7"/>
  </w:num>
  <w:num w:numId="10" w16cid:durableId="1866750442">
    <w:abstractNumId w:val="8"/>
  </w:num>
  <w:num w:numId="11" w16cid:durableId="1604336539">
    <w:abstractNumId w:val="9"/>
  </w:num>
  <w:num w:numId="12" w16cid:durableId="88091421">
    <w:abstractNumId w:val="10"/>
  </w:num>
  <w:num w:numId="13" w16cid:durableId="1987582396">
    <w:abstractNumId w:val="11"/>
  </w:num>
  <w:num w:numId="14" w16cid:durableId="1991442971">
    <w:abstractNumId w:val="12"/>
  </w:num>
  <w:num w:numId="15" w16cid:durableId="296377191">
    <w:abstractNumId w:val="13"/>
  </w:num>
  <w:num w:numId="16" w16cid:durableId="10473395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1B"/>
    <w:rsid w:val="00001578"/>
    <w:rsid w:val="000420D2"/>
    <w:rsid w:val="000D1DCD"/>
    <w:rsid w:val="001114CE"/>
    <w:rsid w:val="00141772"/>
    <w:rsid w:val="001727EF"/>
    <w:rsid w:val="001772BA"/>
    <w:rsid w:val="00224B78"/>
    <w:rsid w:val="00237A4D"/>
    <w:rsid w:val="002F2D75"/>
    <w:rsid w:val="0031456F"/>
    <w:rsid w:val="00320BA0"/>
    <w:rsid w:val="003D4FF0"/>
    <w:rsid w:val="003F29AB"/>
    <w:rsid w:val="003F4998"/>
    <w:rsid w:val="00410DEC"/>
    <w:rsid w:val="004612D6"/>
    <w:rsid w:val="004F25B7"/>
    <w:rsid w:val="004F28BC"/>
    <w:rsid w:val="00507147"/>
    <w:rsid w:val="005142A6"/>
    <w:rsid w:val="005746F7"/>
    <w:rsid w:val="00575749"/>
    <w:rsid w:val="00586143"/>
    <w:rsid w:val="005F054A"/>
    <w:rsid w:val="00623291"/>
    <w:rsid w:val="00636B1F"/>
    <w:rsid w:val="00702145"/>
    <w:rsid w:val="00727628"/>
    <w:rsid w:val="007C625B"/>
    <w:rsid w:val="008171DA"/>
    <w:rsid w:val="00855095"/>
    <w:rsid w:val="00865502"/>
    <w:rsid w:val="00866143"/>
    <w:rsid w:val="008C38E4"/>
    <w:rsid w:val="00985B40"/>
    <w:rsid w:val="00AB355A"/>
    <w:rsid w:val="00AC65FB"/>
    <w:rsid w:val="00B43156"/>
    <w:rsid w:val="00BF2AFA"/>
    <w:rsid w:val="00C6753C"/>
    <w:rsid w:val="00C77F15"/>
    <w:rsid w:val="00D02E8B"/>
    <w:rsid w:val="00E8521E"/>
    <w:rsid w:val="00E92973"/>
    <w:rsid w:val="00F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F562F6"/>
  <w14:defaultImageDpi w14:val="0"/>
  <w15:docId w15:val="{DB94FC8B-8744-45B9-AF83-DC8F7F9F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1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8171DA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171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8171DA"/>
    <w:rPr>
      <w:rFonts w:cs="Times New Roman"/>
    </w:rPr>
  </w:style>
  <w:style w:type="paragraph" w:styleId="a5">
    <w:name w:val="List Paragraph"/>
    <w:basedOn w:val="a"/>
    <w:uiPriority w:val="34"/>
    <w:qFormat/>
    <w:rsid w:val="008171DA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586143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58614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237A4D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F4998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taewon Kang</dc:creator>
  <cp:keywords/>
  <dc:description/>
  <cp:lastModifiedBy>QP77</cp:lastModifiedBy>
  <cp:revision>14</cp:revision>
  <cp:lastPrinted>2023-06-09T07:20:00Z</cp:lastPrinted>
  <dcterms:created xsi:type="dcterms:W3CDTF">2021-07-21T08:14:00Z</dcterms:created>
  <dcterms:modified xsi:type="dcterms:W3CDTF">2023-06-09T07:33:00Z</dcterms:modified>
</cp:coreProperties>
</file>